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jc w:val="left"/>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财政专项资金</w:t>
      </w:r>
      <w:r>
        <w:rPr>
          <w:rFonts w:hint="eastAsia" w:ascii="仿宋_GB2312" w:hAnsi="黑体" w:eastAsia="仿宋_GB2312"/>
          <w:b w:val="0"/>
          <w:i w:val="0"/>
          <w:caps w:val="0"/>
          <w:spacing w:val="0"/>
          <w:w w:val="100"/>
          <w:sz w:val="32"/>
          <w:szCs w:val="32"/>
          <w:lang w:val="en-US" w:eastAsia="zh-CN"/>
        </w:rPr>
        <w:t>项目中期考核</w:t>
      </w:r>
      <w:r>
        <w:rPr>
          <w:rFonts w:hint="eastAsia" w:ascii="仿宋_GB2312" w:hAnsi="黑体" w:eastAsia="仿宋_GB2312"/>
          <w:b w:val="0"/>
          <w:i w:val="0"/>
          <w:caps w:val="0"/>
          <w:spacing w:val="0"/>
          <w:w w:val="100"/>
          <w:sz w:val="32"/>
          <w:szCs w:val="32"/>
        </w:rPr>
        <w:t>需要准备的资料清单：</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shd w:val="clear" w:color="auto" w:fill="DEEAF6" w:themeFill="accent5" w:themeFillTint="33"/>
            <w:vAlign w:val="center"/>
          </w:tcPr>
          <w:p>
            <w:pPr>
              <w:snapToGrid w:val="0"/>
              <w:spacing w:before="0" w:beforeAutospacing="0" w:after="0" w:afterAutospacing="0" w:line="360" w:lineRule="auto"/>
              <w:jc w:val="center"/>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序号</w:t>
            </w:r>
          </w:p>
        </w:tc>
        <w:tc>
          <w:tcPr>
            <w:tcW w:w="7229" w:type="dxa"/>
            <w:shd w:val="clear" w:color="auto" w:fill="DEEAF6" w:themeFill="accent5" w:themeFillTint="33"/>
            <w:vAlign w:val="center"/>
          </w:tcPr>
          <w:p>
            <w:pPr>
              <w:snapToGrid w:val="0"/>
              <w:spacing w:before="0" w:beforeAutospacing="0" w:after="0" w:afterAutospacing="0" w:line="360" w:lineRule="auto"/>
              <w:jc w:val="center"/>
              <w:textAlignment w:val="baseline"/>
              <w:rPr>
                <w:rFonts w:ascii="仿宋_GB2312" w:hAnsi="黑体" w:eastAsia="仿宋_GB2312"/>
                <w:b w:val="0"/>
                <w:i w:val="0"/>
                <w:caps w:val="0"/>
                <w:spacing w:val="0"/>
                <w:w w:val="100"/>
                <w:sz w:val="32"/>
                <w:szCs w:val="32"/>
              </w:rPr>
            </w:pPr>
            <w:r>
              <w:rPr>
                <w:rFonts w:hint="eastAsia" w:ascii="仿宋_GB2312" w:hAnsi="黑体" w:eastAsia="仿宋_GB2312"/>
                <w:b w:val="0"/>
                <w:i w:val="0"/>
                <w:caps w:val="0"/>
                <w:spacing w:val="0"/>
                <w:w w:val="100"/>
                <w:sz w:val="32"/>
                <w:szCs w:val="32"/>
              </w:rPr>
              <w:t xml:space="preserve">资 </w:t>
            </w:r>
            <w:r>
              <w:rPr>
                <w:rFonts w:ascii="仿宋_GB2312" w:hAnsi="黑体" w:eastAsia="仿宋_GB2312"/>
                <w:b w:val="0"/>
                <w:i w:val="0"/>
                <w:caps w:val="0"/>
                <w:spacing w:val="0"/>
                <w:w w:val="100"/>
                <w:sz w:val="32"/>
                <w:szCs w:val="32"/>
              </w:rPr>
              <w:t xml:space="preserve">  </w:t>
            </w:r>
            <w:r>
              <w:rPr>
                <w:rFonts w:hint="eastAsia" w:ascii="仿宋_GB2312" w:hAnsi="黑体" w:eastAsia="仿宋_GB2312"/>
                <w:b w:val="0"/>
                <w:i w:val="0"/>
                <w:caps w:val="0"/>
                <w:spacing w:val="0"/>
                <w:w w:val="100"/>
                <w:sz w:val="32"/>
                <w:szCs w:val="32"/>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napToGrid w:val="0"/>
              <w:spacing w:before="0" w:beforeAutospacing="0" w:after="0" w:afterAutospacing="0" w:line="360" w:lineRule="auto"/>
              <w:jc w:val="center"/>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1</w:t>
            </w:r>
          </w:p>
        </w:tc>
        <w:tc>
          <w:tcPr>
            <w:tcW w:w="7229" w:type="dxa"/>
            <w:vAlign w:val="center"/>
          </w:tcPr>
          <w:p>
            <w:pPr>
              <w:snapToGrid w:val="0"/>
              <w:spacing w:before="0" w:beforeAutospacing="0" w:after="0" w:afterAutospacing="0" w:line="360" w:lineRule="auto"/>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《华南理工大学</w:t>
            </w:r>
            <w:r>
              <w:rPr>
                <w:rFonts w:hint="eastAsia" w:ascii="仿宋_GB2312" w:hAnsi="黑体" w:eastAsia="仿宋_GB2312"/>
                <w:b w:val="0"/>
                <w:i w:val="0"/>
                <w:caps w:val="0"/>
                <w:color w:val="000000"/>
                <w:spacing w:val="0"/>
                <w:w w:val="100"/>
                <w:sz w:val="24"/>
                <w:szCs w:val="24"/>
                <w:lang w:val="en-US" w:eastAsia="zh-CN"/>
              </w:rPr>
              <w:t>国家大学科技园</w:t>
            </w:r>
            <w:r>
              <w:rPr>
                <w:rFonts w:hint="eastAsia" w:ascii="仿宋_GB2312" w:hAnsi="黑体" w:eastAsia="仿宋_GB2312"/>
                <w:b w:val="0"/>
                <w:i w:val="0"/>
                <w:caps w:val="0"/>
                <w:color w:val="000000"/>
                <w:spacing w:val="0"/>
                <w:w w:val="100"/>
                <w:sz w:val="24"/>
                <w:szCs w:val="24"/>
              </w:rPr>
              <w:t>顺德创新园区教师科技成果转化专项资金合同书》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napToGrid w:val="0"/>
              <w:spacing w:before="0" w:beforeAutospacing="0" w:after="0" w:afterAutospacing="0" w:line="360" w:lineRule="auto"/>
              <w:jc w:val="center"/>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2</w:t>
            </w:r>
          </w:p>
        </w:tc>
        <w:tc>
          <w:tcPr>
            <w:tcW w:w="7229" w:type="dxa"/>
            <w:vAlign w:val="center"/>
          </w:tcPr>
          <w:p>
            <w:pPr>
              <w:snapToGrid w:val="0"/>
              <w:spacing w:before="0" w:beforeAutospacing="0" w:after="0" w:afterAutospacing="0" w:line="360" w:lineRule="auto"/>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项目全过程实施方案和计划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napToGrid w:val="0"/>
              <w:spacing w:before="0" w:beforeAutospacing="0" w:after="0" w:afterAutospacing="0" w:line="360" w:lineRule="auto"/>
              <w:jc w:val="center"/>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3</w:t>
            </w:r>
          </w:p>
        </w:tc>
        <w:tc>
          <w:tcPr>
            <w:tcW w:w="7229" w:type="dxa"/>
            <w:vAlign w:val="center"/>
          </w:tcPr>
          <w:p>
            <w:pPr>
              <w:snapToGrid w:val="0"/>
              <w:spacing w:before="0" w:beforeAutospacing="0" w:after="0" w:afterAutospacing="0" w:line="360" w:lineRule="auto"/>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截止到202</w:t>
            </w:r>
            <w:r>
              <w:rPr>
                <w:rFonts w:hint="eastAsia" w:ascii="仿宋_GB2312" w:hAnsi="黑体" w:eastAsia="仿宋_GB2312"/>
                <w:b w:val="0"/>
                <w:i w:val="0"/>
                <w:caps w:val="0"/>
                <w:color w:val="000000"/>
                <w:spacing w:val="0"/>
                <w:w w:val="100"/>
                <w:sz w:val="24"/>
                <w:szCs w:val="24"/>
                <w:lang w:val="en-US" w:eastAsia="zh-CN"/>
              </w:rPr>
              <w:t>2</w:t>
            </w:r>
            <w:r>
              <w:rPr>
                <w:rFonts w:hint="eastAsia" w:ascii="仿宋_GB2312" w:hAnsi="黑体" w:eastAsia="仿宋_GB2312"/>
                <w:b w:val="0"/>
                <w:i w:val="0"/>
                <w:caps w:val="0"/>
                <w:color w:val="000000"/>
                <w:spacing w:val="0"/>
                <w:w w:val="100"/>
                <w:sz w:val="24"/>
                <w:szCs w:val="24"/>
              </w:rPr>
              <w:t>年</w:t>
            </w:r>
            <w:r>
              <w:rPr>
                <w:rFonts w:ascii="仿宋_GB2312" w:hAnsi="黑体" w:eastAsia="仿宋_GB2312"/>
                <w:b w:val="0"/>
                <w:i w:val="0"/>
                <w:caps w:val="0"/>
                <w:color w:val="000000"/>
                <w:spacing w:val="0"/>
                <w:w w:val="100"/>
                <w:sz w:val="24"/>
                <w:szCs w:val="24"/>
              </w:rPr>
              <w:t>7</w:t>
            </w:r>
            <w:r>
              <w:rPr>
                <w:rFonts w:hint="eastAsia" w:ascii="仿宋_GB2312" w:hAnsi="黑体" w:eastAsia="仿宋_GB2312"/>
                <w:b w:val="0"/>
                <w:i w:val="0"/>
                <w:caps w:val="0"/>
                <w:color w:val="000000"/>
                <w:spacing w:val="0"/>
                <w:w w:val="100"/>
                <w:sz w:val="24"/>
                <w:szCs w:val="24"/>
              </w:rPr>
              <w:t>月3</w:t>
            </w:r>
            <w:r>
              <w:rPr>
                <w:rFonts w:ascii="仿宋_GB2312" w:hAnsi="黑体" w:eastAsia="仿宋_GB2312"/>
                <w:b w:val="0"/>
                <w:i w:val="0"/>
                <w:caps w:val="0"/>
                <w:color w:val="000000"/>
                <w:spacing w:val="0"/>
                <w:w w:val="100"/>
                <w:sz w:val="24"/>
                <w:szCs w:val="24"/>
              </w:rPr>
              <w:t>1</w:t>
            </w:r>
            <w:r>
              <w:rPr>
                <w:rFonts w:hint="eastAsia" w:ascii="仿宋_GB2312" w:hAnsi="黑体" w:eastAsia="仿宋_GB2312"/>
                <w:b w:val="0"/>
                <w:i w:val="0"/>
                <w:caps w:val="0"/>
                <w:color w:val="000000"/>
                <w:spacing w:val="0"/>
                <w:w w:val="100"/>
                <w:sz w:val="24"/>
                <w:szCs w:val="24"/>
              </w:rPr>
              <w:t>日，项目现阶段实施情况汇报或工作总结和《创新项目和科技创新平台中期考核评议表》（根据合同项目进度和阶段目标进行对比）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napToGrid w:val="0"/>
              <w:spacing w:before="0" w:beforeAutospacing="0" w:after="0" w:afterAutospacing="0" w:line="360" w:lineRule="auto"/>
              <w:jc w:val="center"/>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4</w:t>
            </w:r>
          </w:p>
        </w:tc>
        <w:tc>
          <w:tcPr>
            <w:tcW w:w="7229" w:type="dxa"/>
            <w:vAlign w:val="center"/>
          </w:tcPr>
          <w:p>
            <w:pPr>
              <w:snapToGrid w:val="0"/>
              <w:spacing w:before="0" w:beforeAutospacing="0" w:after="0" w:afterAutospacing="0" w:line="360" w:lineRule="auto"/>
              <w:jc w:val="both"/>
              <w:textAlignment w:val="baseline"/>
              <w:rPr>
                <w:rFonts w:hint="eastAsia" w:ascii="仿宋_GB2312" w:hAnsi="黑体" w:eastAsia="仿宋_GB2312"/>
                <w:b w:val="0"/>
                <w:i w:val="0"/>
                <w:caps w:val="0"/>
                <w:color w:val="000000"/>
                <w:spacing w:val="0"/>
                <w:w w:val="100"/>
                <w:sz w:val="24"/>
                <w:szCs w:val="24"/>
                <w:lang w:eastAsia="zh-CN"/>
              </w:rPr>
            </w:pPr>
            <w:r>
              <w:rPr>
                <w:rFonts w:hint="eastAsia" w:ascii="仿宋_GB2312" w:hAnsi="黑体" w:eastAsia="仿宋_GB2312"/>
                <w:b w:val="0"/>
                <w:i w:val="0"/>
                <w:caps w:val="0"/>
                <w:color w:val="000000"/>
                <w:spacing w:val="0"/>
                <w:w w:val="100"/>
                <w:sz w:val="24"/>
                <w:szCs w:val="24"/>
              </w:rPr>
              <w:t>项目经济效益（根据合同项目考核指标确认已取得的经济效益）</w:t>
            </w:r>
            <w:r>
              <w:rPr>
                <w:rFonts w:hint="eastAsia" w:ascii="仿宋_GB2312" w:hAnsi="黑体" w:eastAsia="仿宋_GB2312"/>
                <w:b w:val="0"/>
                <w:i w:val="0"/>
                <w:caps w:val="0"/>
                <w:color w:val="000000"/>
                <w:spacing w:val="0"/>
                <w:w w:val="100"/>
                <w:sz w:val="24"/>
                <w:szCs w:val="24"/>
                <w:lang w:eastAsia="zh-CN"/>
              </w:rPr>
              <w:t>：</w:t>
            </w:r>
          </w:p>
          <w:p>
            <w:pPr>
              <w:snapToGrid w:val="0"/>
              <w:spacing w:before="0" w:beforeAutospacing="0" w:after="0" w:afterAutospacing="0" w:line="360" w:lineRule="auto"/>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提供已签订的合同或者已获得收入的发票作为证明材料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napToGrid w:val="0"/>
              <w:spacing w:before="0" w:beforeAutospacing="0" w:after="0" w:afterAutospacing="0" w:line="360" w:lineRule="auto"/>
              <w:jc w:val="center"/>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5</w:t>
            </w:r>
          </w:p>
        </w:tc>
        <w:tc>
          <w:tcPr>
            <w:tcW w:w="7229" w:type="dxa"/>
            <w:vAlign w:val="center"/>
          </w:tcPr>
          <w:p>
            <w:pPr>
              <w:snapToGrid w:val="0"/>
              <w:spacing w:before="0" w:beforeAutospacing="0" w:after="0" w:afterAutospacing="0" w:line="360" w:lineRule="auto"/>
              <w:jc w:val="both"/>
              <w:textAlignment w:val="baseline"/>
              <w:rPr>
                <w:rFonts w:hint="eastAsia" w:ascii="仿宋_GB2312" w:hAnsi="黑体" w:eastAsia="仿宋_GB2312"/>
                <w:b w:val="0"/>
                <w:i w:val="0"/>
                <w:caps w:val="0"/>
                <w:color w:val="000000"/>
                <w:spacing w:val="0"/>
                <w:w w:val="100"/>
                <w:sz w:val="24"/>
                <w:szCs w:val="24"/>
                <w:lang w:eastAsia="zh-CN"/>
              </w:rPr>
            </w:pPr>
            <w:r>
              <w:rPr>
                <w:rFonts w:hint="eastAsia" w:ascii="仿宋_GB2312" w:hAnsi="黑体" w:eastAsia="仿宋_GB2312"/>
                <w:b w:val="0"/>
                <w:i w:val="0"/>
                <w:caps w:val="0"/>
                <w:color w:val="000000"/>
                <w:spacing w:val="0"/>
                <w:w w:val="100"/>
                <w:sz w:val="24"/>
                <w:szCs w:val="24"/>
              </w:rPr>
              <w:t>社会效益情况（根据合同项目考核指标对比在哪些领域已取得的社会效益）</w:t>
            </w:r>
            <w:r>
              <w:rPr>
                <w:rFonts w:hint="eastAsia" w:ascii="仿宋_GB2312" w:hAnsi="黑体" w:eastAsia="仿宋_GB2312"/>
                <w:b w:val="0"/>
                <w:i w:val="0"/>
                <w:caps w:val="0"/>
                <w:color w:val="000000"/>
                <w:spacing w:val="0"/>
                <w:w w:val="100"/>
                <w:sz w:val="24"/>
                <w:szCs w:val="24"/>
                <w:lang w:eastAsia="zh-CN"/>
              </w:rPr>
              <w:t>：</w:t>
            </w:r>
          </w:p>
          <w:p>
            <w:pPr>
              <w:snapToGrid w:val="0"/>
              <w:spacing w:before="0" w:beforeAutospacing="0" w:after="0" w:afterAutospacing="0" w:line="360" w:lineRule="auto"/>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提供合同服务单</w:t>
            </w:r>
            <w:bookmarkStart w:id="0" w:name="_GoBack"/>
            <w:bookmarkEnd w:id="0"/>
            <w:r>
              <w:rPr>
                <w:rFonts w:hint="eastAsia" w:ascii="仿宋_GB2312" w:hAnsi="黑体" w:eastAsia="仿宋_GB2312"/>
                <w:b w:val="0"/>
                <w:i w:val="0"/>
                <w:caps w:val="0"/>
                <w:color w:val="000000"/>
                <w:spacing w:val="0"/>
                <w:w w:val="100"/>
                <w:sz w:val="24"/>
                <w:szCs w:val="24"/>
              </w:rPr>
              <w:t>位或者产品、技术应用单位提供的产品、技术应用后带来的节能减排、提质增效、进口替代等作用，提供单位证明材料、工作报告或者对比数据等资料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napToGrid w:val="0"/>
              <w:spacing w:before="0" w:beforeAutospacing="0" w:after="0" w:afterAutospacing="0" w:line="360" w:lineRule="auto"/>
              <w:jc w:val="center"/>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6</w:t>
            </w:r>
          </w:p>
        </w:tc>
        <w:tc>
          <w:tcPr>
            <w:tcW w:w="7229" w:type="dxa"/>
            <w:vAlign w:val="center"/>
          </w:tcPr>
          <w:p>
            <w:pPr>
              <w:snapToGrid w:val="0"/>
              <w:spacing w:before="0" w:beforeAutospacing="0" w:after="0" w:afterAutospacing="0" w:line="360" w:lineRule="auto"/>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截止到202</w:t>
            </w:r>
            <w:r>
              <w:rPr>
                <w:rFonts w:hint="eastAsia" w:ascii="仿宋_GB2312" w:hAnsi="黑体" w:eastAsia="仿宋_GB2312"/>
                <w:b w:val="0"/>
                <w:i w:val="0"/>
                <w:caps w:val="0"/>
                <w:color w:val="000000"/>
                <w:spacing w:val="0"/>
                <w:w w:val="100"/>
                <w:sz w:val="24"/>
                <w:szCs w:val="24"/>
                <w:lang w:val="en-US" w:eastAsia="zh-CN"/>
              </w:rPr>
              <w:t>2</w:t>
            </w:r>
            <w:r>
              <w:rPr>
                <w:rFonts w:hint="eastAsia" w:ascii="仿宋_GB2312" w:hAnsi="黑体" w:eastAsia="仿宋_GB2312"/>
                <w:b w:val="0"/>
                <w:i w:val="0"/>
                <w:caps w:val="0"/>
                <w:color w:val="000000"/>
                <w:spacing w:val="0"/>
                <w:w w:val="100"/>
                <w:sz w:val="24"/>
                <w:szCs w:val="24"/>
              </w:rPr>
              <w:t>年</w:t>
            </w:r>
            <w:r>
              <w:rPr>
                <w:rFonts w:ascii="仿宋_GB2312" w:hAnsi="黑体" w:eastAsia="仿宋_GB2312"/>
                <w:b w:val="0"/>
                <w:i w:val="0"/>
                <w:caps w:val="0"/>
                <w:color w:val="000000"/>
                <w:spacing w:val="0"/>
                <w:w w:val="100"/>
                <w:sz w:val="24"/>
                <w:szCs w:val="24"/>
              </w:rPr>
              <w:t>7</w:t>
            </w:r>
            <w:r>
              <w:rPr>
                <w:rFonts w:hint="eastAsia" w:ascii="仿宋_GB2312" w:hAnsi="黑体" w:eastAsia="仿宋_GB2312"/>
                <w:b w:val="0"/>
                <w:i w:val="0"/>
                <w:caps w:val="0"/>
                <w:color w:val="000000"/>
                <w:spacing w:val="0"/>
                <w:w w:val="100"/>
                <w:sz w:val="24"/>
                <w:szCs w:val="24"/>
              </w:rPr>
              <w:t>月3</w:t>
            </w:r>
            <w:r>
              <w:rPr>
                <w:rFonts w:ascii="仿宋_GB2312" w:hAnsi="黑体" w:eastAsia="仿宋_GB2312"/>
                <w:b w:val="0"/>
                <w:i w:val="0"/>
                <w:caps w:val="0"/>
                <w:color w:val="000000"/>
                <w:spacing w:val="0"/>
                <w:w w:val="100"/>
                <w:sz w:val="24"/>
                <w:szCs w:val="24"/>
              </w:rPr>
              <w:t>1</w:t>
            </w:r>
            <w:r>
              <w:rPr>
                <w:rFonts w:hint="eastAsia" w:ascii="仿宋_GB2312" w:hAnsi="黑体" w:eastAsia="仿宋_GB2312"/>
                <w:b w:val="0"/>
                <w:i w:val="0"/>
                <w:caps w:val="0"/>
                <w:color w:val="000000"/>
                <w:spacing w:val="0"/>
                <w:w w:val="100"/>
                <w:sz w:val="24"/>
                <w:szCs w:val="24"/>
              </w:rPr>
              <w:t>日，项目指标完成情况（根据合同项目考核指标内容</w:t>
            </w:r>
            <w:r>
              <w:rPr>
                <w:rFonts w:hint="eastAsia" w:ascii="仿宋_GB2312" w:hAnsi="黑体" w:eastAsia="仿宋_GB2312"/>
                <w:b w:val="0"/>
                <w:i w:val="0"/>
                <w:caps w:val="0"/>
                <w:color w:val="000000"/>
                <w:spacing w:val="0"/>
                <w:w w:val="100"/>
                <w:sz w:val="24"/>
                <w:szCs w:val="24"/>
                <w:lang w:val="en-US" w:eastAsia="zh-CN"/>
              </w:rPr>
              <w:t>一一对应提供</w:t>
            </w:r>
            <w:r>
              <w:rPr>
                <w:rFonts w:hint="eastAsia" w:ascii="仿宋_GB2312" w:hAnsi="黑体" w:eastAsia="仿宋_GB2312"/>
                <w:b w:val="0"/>
                <w:i w:val="0"/>
                <w:caps w:val="0"/>
                <w:color w:val="000000"/>
                <w:spacing w:val="0"/>
                <w:w w:val="100"/>
                <w:sz w:val="24"/>
                <w:szCs w:val="24"/>
              </w:rPr>
              <w:t>）</w:t>
            </w:r>
          </w:p>
          <w:p>
            <w:pPr>
              <w:snapToGrid w:val="0"/>
              <w:spacing w:before="0" w:beforeAutospacing="0" w:after="0" w:afterAutospacing="0" w:line="360" w:lineRule="auto"/>
              <w:jc w:val="both"/>
              <w:textAlignment w:val="baseline"/>
              <w:rPr>
                <w:rFonts w:ascii="仿宋_GB2312" w:hAnsi="黑体" w:eastAsia="仿宋_GB2312"/>
                <w:b w:val="0"/>
                <w:i w:val="0"/>
                <w:caps w:val="0"/>
                <w:color w:val="000000"/>
                <w:spacing w:val="0"/>
                <w:w w:val="100"/>
                <w:sz w:val="24"/>
                <w:szCs w:val="24"/>
              </w:rPr>
            </w:pPr>
            <w:r>
              <w:rPr>
                <w:rFonts w:ascii="仿宋_GB2312" w:hAnsi="黑体" w:eastAsia="仿宋_GB2312"/>
                <w:b w:val="0"/>
                <w:i w:val="0"/>
                <w:caps w:val="0"/>
                <w:color w:val="000000"/>
                <w:spacing w:val="0"/>
                <w:w w:val="100"/>
                <w:sz w:val="24"/>
                <w:szCs w:val="24"/>
              </w:rPr>
              <w:drawing>
                <wp:inline distT="0" distB="0" distL="0" distR="0">
                  <wp:extent cx="4333875" cy="27432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333875" cy="2743200"/>
                          </a:xfrm>
                          <a:prstGeom prst="rect">
                            <a:avLst/>
                          </a:prstGeom>
                          <a:noFill/>
                          <a:ln>
                            <a:noFill/>
                          </a:ln>
                        </pic:spPr>
                      </pic:pic>
                    </a:graphicData>
                  </a:graphic>
                </wp:inline>
              </w:drawing>
            </w:r>
          </w:p>
          <w:p>
            <w:pPr>
              <w:pStyle w:val="7"/>
              <w:numPr>
                <w:ilvl w:val="0"/>
                <w:numId w:val="1"/>
              </w:numPr>
              <w:snapToGrid w:val="0"/>
              <w:spacing w:before="0" w:beforeAutospacing="0" w:after="0" w:afterAutospacing="0" w:line="360" w:lineRule="auto"/>
              <w:ind w:firstLineChars="0"/>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专利申请：提供专利证书或者申请资料。</w:t>
            </w:r>
          </w:p>
          <w:p>
            <w:pPr>
              <w:pStyle w:val="7"/>
              <w:numPr>
                <w:ilvl w:val="0"/>
                <w:numId w:val="1"/>
              </w:numPr>
              <w:snapToGrid w:val="0"/>
              <w:spacing w:before="0" w:beforeAutospacing="0" w:after="0" w:afterAutospacing="0" w:line="360" w:lineRule="auto"/>
              <w:ind w:firstLineChars="0"/>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技术服务数量：提供服务合同或其他证明材料。</w:t>
            </w:r>
          </w:p>
          <w:p>
            <w:pPr>
              <w:pStyle w:val="7"/>
              <w:numPr>
                <w:ilvl w:val="0"/>
                <w:numId w:val="1"/>
              </w:numPr>
              <w:snapToGrid w:val="0"/>
              <w:spacing w:before="0" w:beforeAutospacing="0" w:after="0" w:afterAutospacing="0" w:line="360" w:lineRule="auto"/>
              <w:ind w:firstLineChars="0"/>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服务企业数量：提供服务合同或其他证明材料。</w:t>
            </w:r>
          </w:p>
          <w:p>
            <w:pPr>
              <w:pStyle w:val="7"/>
              <w:numPr>
                <w:ilvl w:val="0"/>
                <w:numId w:val="1"/>
              </w:numPr>
              <w:snapToGrid w:val="0"/>
              <w:spacing w:before="0" w:beforeAutospacing="0" w:after="0" w:afterAutospacing="0" w:line="360" w:lineRule="auto"/>
              <w:ind w:firstLineChars="0"/>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人才相关指标：提供人员相关信息和资料。</w:t>
            </w:r>
          </w:p>
          <w:p>
            <w:pPr>
              <w:pStyle w:val="7"/>
              <w:numPr>
                <w:ilvl w:val="0"/>
                <w:numId w:val="1"/>
              </w:numPr>
              <w:snapToGrid w:val="0"/>
              <w:spacing w:before="0" w:beforeAutospacing="0" w:after="0" w:afterAutospacing="0" w:line="360" w:lineRule="auto"/>
              <w:ind w:firstLineChars="0"/>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新产品、新装备、新工艺等指标：提供相关产品、装备、工艺证明材料</w:t>
            </w:r>
            <w:r>
              <w:rPr>
                <w:rFonts w:hint="eastAsia" w:ascii="仿宋_GB2312" w:hAnsi="黑体" w:eastAsia="仿宋_GB2312"/>
                <w:b w:val="0"/>
                <w:i w:val="0"/>
                <w:caps w:val="0"/>
                <w:color w:val="000000"/>
                <w:spacing w:val="0"/>
                <w:w w:val="100"/>
                <w:sz w:val="24"/>
                <w:szCs w:val="24"/>
                <w:lang w:eastAsia="zh-CN"/>
              </w:rPr>
              <w:t>。</w:t>
            </w:r>
          </w:p>
          <w:p>
            <w:pPr>
              <w:pStyle w:val="7"/>
              <w:numPr>
                <w:ilvl w:val="0"/>
                <w:numId w:val="1"/>
              </w:numPr>
              <w:snapToGrid w:val="0"/>
              <w:spacing w:before="0" w:beforeAutospacing="0" w:after="0" w:afterAutospacing="0" w:line="360" w:lineRule="auto"/>
              <w:ind w:firstLineChars="0"/>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团队科技成果转化：提供成果</w:t>
            </w:r>
            <w:r>
              <w:rPr>
                <w:rFonts w:hint="eastAsia" w:ascii="仿宋_GB2312" w:hAnsi="黑体" w:eastAsia="仿宋_GB2312"/>
                <w:b w:val="0"/>
                <w:i w:val="0"/>
                <w:caps w:val="0"/>
                <w:color w:val="000000"/>
                <w:spacing w:val="0"/>
                <w:w w:val="100"/>
                <w:sz w:val="24"/>
                <w:szCs w:val="24"/>
                <w:lang w:val="en-US" w:eastAsia="zh-CN"/>
              </w:rPr>
              <w:t>转化</w:t>
            </w:r>
            <w:r>
              <w:rPr>
                <w:rFonts w:hint="eastAsia" w:ascii="仿宋_GB2312" w:hAnsi="黑体" w:eastAsia="仿宋_GB2312"/>
                <w:b w:val="0"/>
                <w:i w:val="0"/>
                <w:caps w:val="0"/>
                <w:color w:val="000000"/>
                <w:spacing w:val="0"/>
                <w:w w:val="100"/>
                <w:sz w:val="24"/>
                <w:szCs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napToGrid w:val="0"/>
              <w:spacing w:before="0" w:beforeAutospacing="0" w:after="0" w:afterAutospacing="0" w:line="360" w:lineRule="auto"/>
              <w:jc w:val="center"/>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7</w:t>
            </w:r>
          </w:p>
        </w:tc>
        <w:tc>
          <w:tcPr>
            <w:tcW w:w="7229" w:type="dxa"/>
            <w:vAlign w:val="center"/>
          </w:tcPr>
          <w:p>
            <w:pPr>
              <w:snapToGrid w:val="0"/>
              <w:spacing w:before="0" w:beforeAutospacing="0" w:after="0" w:afterAutospacing="0" w:line="360" w:lineRule="auto"/>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项目经费支出管理制度、人员薪酬标准、产品技术研发情况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napToGrid w:val="0"/>
              <w:spacing w:before="0" w:beforeAutospacing="0" w:after="0" w:afterAutospacing="0" w:line="360" w:lineRule="auto"/>
              <w:jc w:val="center"/>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8</w:t>
            </w:r>
          </w:p>
        </w:tc>
        <w:tc>
          <w:tcPr>
            <w:tcW w:w="7229" w:type="dxa"/>
            <w:vAlign w:val="center"/>
          </w:tcPr>
          <w:p>
            <w:pPr>
              <w:snapToGrid w:val="0"/>
              <w:spacing w:before="0" w:beforeAutospacing="0" w:after="0" w:afterAutospacing="0" w:line="360" w:lineRule="auto"/>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截止到202</w:t>
            </w:r>
            <w:r>
              <w:rPr>
                <w:rFonts w:hint="eastAsia" w:ascii="仿宋_GB2312" w:hAnsi="黑体" w:eastAsia="仿宋_GB2312"/>
                <w:b w:val="0"/>
                <w:i w:val="0"/>
                <w:caps w:val="0"/>
                <w:color w:val="000000"/>
                <w:spacing w:val="0"/>
                <w:w w:val="100"/>
                <w:sz w:val="24"/>
                <w:szCs w:val="24"/>
                <w:lang w:val="en-US" w:eastAsia="zh-CN"/>
              </w:rPr>
              <w:t>2</w:t>
            </w:r>
            <w:r>
              <w:rPr>
                <w:rFonts w:hint="eastAsia" w:ascii="仿宋_GB2312" w:hAnsi="黑体" w:eastAsia="仿宋_GB2312"/>
                <w:b w:val="0"/>
                <w:i w:val="0"/>
                <w:caps w:val="0"/>
                <w:color w:val="000000"/>
                <w:spacing w:val="0"/>
                <w:w w:val="100"/>
                <w:sz w:val="24"/>
                <w:szCs w:val="24"/>
              </w:rPr>
              <w:t>年</w:t>
            </w:r>
            <w:r>
              <w:rPr>
                <w:rFonts w:ascii="仿宋_GB2312" w:hAnsi="黑体" w:eastAsia="仿宋_GB2312"/>
                <w:b w:val="0"/>
                <w:i w:val="0"/>
                <w:caps w:val="0"/>
                <w:color w:val="000000"/>
                <w:spacing w:val="0"/>
                <w:w w:val="100"/>
                <w:sz w:val="24"/>
                <w:szCs w:val="24"/>
              </w:rPr>
              <w:t>7</w:t>
            </w:r>
            <w:r>
              <w:rPr>
                <w:rFonts w:hint="eastAsia" w:ascii="仿宋_GB2312" w:hAnsi="黑体" w:eastAsia="仿宋_GB2312"/>
                <w:b w:val="0"/>
                <w:i w:val="0"/>
                <w:caps w:val="0"/>
                <w:color w:val="000000"/>
                <w:spacing w:val="0"/>
                <w:w w:val="100"/>
                <w:sz w:val="24"/>
                <w:szCs w:val="24"/>
              </w:rPr>
              <w:t>月3</w:t>
            </w:r>
            <w:r>
              <w:rPr>
                <w:rFonts w:ascii="仿宋_GB2312" w:hAnsi="黑体" w:eastAsia="仿宋_GB2312"/>
                <w:b w:val="0"/>
                <w:i w:val="0"/>
                <w:caps w:val="0"/>
                <w:color w:val="000000"/>
                <w:spacing w:val="0"/>
                <w:w w:val="100"/>
                <w:sz w:val="24"/>
                <w:szCs w:val="24"/>
              </w:rPr>
              <w:t>1</w:t>
            </w:r>
            <w:r>
              <w:rPr>
                <w:rFonts w:hint="eastAsia" w:ascii="仿宋_GB2312" w:hAnsi="黑体" w:eastAsia="仿宋_GB2312"/>
                <w:b w:val="0"/>
                <w:i w:val="0"/>
                <w:caps w:val="0"/>
                <w:color w:val="000000"/>
                <w:spacing w:val="0"/>
                <w:w w:val="100"/>
                <w:sz w:val="24"/>
                <w:szCs w:val="24"/>
              </w:rPr>
              <w:t>日，项目经费收入支出费用清单或台账，全部凭证资料和财务报表。</w:t>
            </w:r>
          </w:p>
          <w:p>
            <w:pPr>
              <w:snapToGrid w:val="0"/>
              <w:spacing w:before="0" w:beforeAutospacing="0" w:after="0" w:afterAutospacing="0" w:line="360" w:lineRule="auto"/>
              <w:jc w:val="both"/>
              <w:textAlignment w:val="baseline"/>
              <w:rPr>
                <w:rFonts w:ascii="仿宋_GB2312" w:hAnsi="黑体" w:eastAsia="仿宋_GB2312"/>
                <w:b w:val="0"/>
                <w:i w:val="0"/>
                <w:caps w:val="0"/>
                <w:color w:val="000000"/>
                <w:spacing w:val="0"/>
                <w:w w:val="100"/>
                <w:sz w:val="24"/>
                <w:szCs w:val="24"/>
              </w:rPr>
            </w:pPr>
            <w:r>
              <w:rPr>
                <w:rFonts w:hint="eastAsia" w:ascii="仿宋_GB2312" w:hAnsi="黑体" w:eastAsia="仿宋_GB2312"/>
                <w:b w:val="0"/>
                <w:i w:val="0"/>
                <w:caps w:val="0"/>
                <w:color w:val="000000"/>
                <w:spacing w:val="0"/>
                <w:w w:val="100"/>
                <w:sz w:val="24"/>
                <w:szCs w:val="24"/>
              </w:rPr>
              <w:t>要求：需按照《华南理工大学科技园顺德创新园区人才团队和项目引进专项资金管理办法（试行）》第十四条规定，分类统计直接费用和间接费用的支出情况。</w:t>
            </w:r>
          </w:p>
        </w:tc>
      </w:tr>
    </w:tbl>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87BAB"/>
    <w:multiLevelType w:val="multilevel"/>
    <w:tmpl w:val="2BB87BA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B8"/>
    <w:rsid w:val="001B7FB8"/>
    <w:rsid w:val="003F4C3F"/>
    <w:rsid w:val="00401070"/>
    <w:rsid w:val="004E5496"/>
    <w:rsid w:val="00607C43"/>
    <w:rsid w:val="007973C7"/>
    <w:rsid w:val="00CA3B79"/>
    <w:rsid w:val="4C1D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560</Characters>
  <Lines>4</Lines>
  <Paragraphs>1</Paragraphs>
  <TotalTime>0</TotalTime>
  <ScaleCrop>false</ScaleCrop>
  <LinksUpToDate>false</LinksUpToDate>
  <CharactersWithSpaces>657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2019-10-14T01:21:00Z</dcterms:created>
  <dc:creator>luodm</dc:creator>
  <cp:lastModifiedBy>scutkjy</cp:lastModifiedBy>
  <dcterms:modified xsi:type="dcterms:W3CDTF">2022-07-25T05:50:15Z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E305A3DA724545EF83AFAD21250FA2B4</vt:lpwstr>
  </property>
</Properties>
</file>