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adjustRightInd w:val="0"/>
        <w:snapToGrid w:val="0"/>
        <w:spacing w:before="0" w:beforeAutospacing="0" w:after="0" w:afterAutospacing="0" w:line="590" w:lineRule="exact"/>
        <w:jc w:val="both"/>
        <w:rPr>
          <w:rFonts w:ascii="Times New Roman" w:hAnsi="Times New Roman" w:eastAsia="方正黑体_GBK"/>
          <w:sz w:val="34"/>
          <w:szCs w:val="34"/>
        </w:rPr>
      </w:pPr>
      <w:r>
        <w:rPr>
          <w:rFonts w:hint="eastAsia" w:ascii="Times New Roman" w:hAnsi="Times New Roman" w:eastAsia="方正黑体_GBK"/>
          <w:sz w:val="34"/>
          <w:szCs w:val="34"/>
        </w:rPr>
        <w:t>附件</w:t>
      </w:r>
      <w:r>
        <w:rPr>
          <w:rFonts w:ascii="Times New Roman" w:hAnsi="Times New Roman" w:eastAsia="方正黑体_GBK"/>
          <w:sz w:val="34"/>
          <w:szCs w:val="34"/>
        </w:rPr>
        <w:t>1</w:t>
      </w:r>
    </w:p>
    <w:p>
      <w:pPr>
        <w:pStyle w:val="5"/>
        <w:widowControl w:val="0"/>
        <w:adjustRightInd w:val="0"/>
        <w:snapToGrid w:val="0"/>
        <w:spacing w:before="0" w:beforeAutospacing="0" w:after="0" w:afterAutospacing="0" w:line="590" w:lineRule="exact"/>
        <w:jc w:val="both"/>
        <w:rPr>
          <w:rFonts w:ascii="Times New Roman" w:hAnsi="Times New Roman" w:eastAsia="方正黑体_GBK"/>
          <w:sz w:val="34"/>
          <w:szCs w:val="34"/>
        </w:rPr>
      </w:pPr>
    </w:p>
    <w:p>
      <w:pPr>
        <w:pStyle w:val="6"/>
        <w:rPr>
          <w:rFonts w:hint="eastAsia"/>
        </w:rPr>
      </w:pPr>
      <w:bookmarkStart w:id="2" w:name="_GoBack"/>
      <w:r>
        <w:rPr>
          <w:rFonts w:hint="eastAsia"/>
        </w:rPr>
        <w:t>江苏省第十四批科技镇长团</w:t>
      </w:r>
    </w:p>
    <w:p>
      <w:pPr>
        <w:pStyle w:val="6"/>
        <w:rPr>
          <w:rFonts w:hint="eastAsia"/>
        </w:rPr>
      </w:pPr>
      <w:r>
        <w:rPr>
          <w:rFonts w:hint="eastAsia"/>
        </w:rPr>
        <w:t>意向人选派出单位名单</w:t>
      </w:r>
    </w:p>
    <w:bookmarkEnd w:id="2"/>
    <w:p>
      <w:pPr>
        <w:pStyle w:val="2"/>
        <w:spacing w:line="600" w:lineRule="exact"/>
        <w:jc w:val="center"/>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（排名不分先后）</w:t>
      </w:r>
    </w:p>
    <w:p>
      <w:pPr>
        <w:pStyle w:val="2"/>
        <w:spacing w:line="590" w:lineRule="exact"/>
        <w:jc w:val="center"/>
        <w:rPr>
          <w:rFonts w:hint="eastAsia" w:ascii="Times New Roman" w:hAnsi="Times New Roman" w:eastAsia="方正楷体_GBK" w:cs="方正楷体_GBK"/>
          <w:sz w:val="32"/>
          <w:szCs w:val="32"/>
        </w:rPr>
      </w:pPr>
    </w:p>
    <w:p>
      <w:pPr>
        <w:adjustRightInd w:val="0"/>
        <w:spacing w:line="590" w:lineRule="exact"/>
        <w:ind w:right="317" w:firstLine="640" w:firstLineChars="200"/>
        <w:jc w:val="left"/>
        <w:rPr>
          <w:rFonts w:ascii="Times New Roman" w:hAnsi="Times New Roman"/>
          <w:kern w:val="0"/>
          <w:sz w:val="32"/>
          <w:szCs w:val="32"/>
        </w:rPr>
      </w:pPr>
      <w:r>
        <w:rPr>
          <w:rFonts w:hint="eastAsia" w:ascii="Times New Roman" w:hAnsi="Times New Roman" w:eastAsia="方正黑体_GBK" w:cs="方正黑体_GBK"/>
          <w:sz w:val="32"/>
          <w:szCs w:val="32"/>
        </w:rPr>
        <w:t>一、国家有关部委</w:t>
      </w:r>
    </w:p>
    <w:p>
      <w:pPr>
        <w:widowControl/>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国家发展和改革委员会、教育部、科学技术部、工业和信息化部、人力资源和社会保障部、自然资源部、生态环境部、住房和城乡建设部、交通运输部、农业农村部、商务部、文化和旅游部、国家市场监督管理总局、国家药品监督管理局、中国银行保险监督管理委员会、国家知识产权局。</w:t>
      </w:r>
    </w:p>
    <w:p>
      <w:pPr>
        <w:adjustRightInd w:val="0"/>
        <w:spacing w:line="590" w:lineRule="exact"/>
        <w:ind w:firstLine="480" w:firstLineChars="150"/>
        <w:rPr>
          <w:rFonts w:ascii="Times New Roman" w:hAnsi="Times New Roman" w:eastAsia="方正楷体_GBK"/>
          <w:b/>
          <w:sz w:val="32"/>
          <w:szCs w:val="32"/>
        </w:rPr>
      </w:pPr>
    </w:p>
    <w:p>
      <w:pPr>
        <w:adjustRightInd w:val="0"/>
        <w:spacing w:line="590" w:lineRule="exact"/>
        <w:ind w:firstLine="640" w:firstLineChars="200"/>
        <w:rPr>
          <w:rFonts w:ascii="Times New Roman" w:hAnsi="Times New Roman" w:eastAsia="方正楷体_GBK"/>
          <w:kern w:val="0"/>
          <w:sz w:val="32"/>
          <w:szCs w:val="32"/>
        </w:rPr>
      </w:pPr>
      <w:r>
        <w:rPr>
          <w:rFonts w:hint="eastAsia" w:ascii="Times New Roman" w:hAnsi="Times New Roman" w:eastAsia="方正楷体_GBK"/>
          <w:b/>
          <w:sz w:val="32"/>
          <w:szCs w:val="32"/>
        </w:rPr>
        <w:t>说明：</w:t>
      </w:r>
      <w:r>
        <w:rPr>
          <w:rFonts w:hint="eastAsia" w:ascii="Times New Roman" w:hAnsi="Times New Roman" w:eastAsia="方正楷体_GBK"/>
          <w:sz w:val="32"/>
          <w:szCs w:val="32"/>
        </w:rPr>
        <w:t>国家有关部委的团员、团长推荐人数，将根据我省各地与贵单位实际对接情况研究确定</w:t>
      </w:r>
      <w:r>
        <w:rPr>
          <w:rFonts w:hint="eastAsia" w:ascii="Times New Roman" w:hAnsi="Times New Roman" w:eastAsia="方正楷体_GBK"/>
          <w:kern w:val="0"/>
          <w:sz w:val="32"/>
          <w:szCs w:val="32"/>
        </w:rPr>
        <w:t>。</w:t>
      </w:r>
    </w:p>
    <w:p>
      <w:pPr>
        <w:pStyle w:val="2"/>
        <w:spacing w:line="590" w:lineRule="exact"/>
        <w:ind w:firstLine="640" w:firstLineChars="200"/>
        <w:rPr>
          <w:rFonts w:ascii="方正黑体_GBK" w:hAnsi="Times New Roman" w:eastAsia="方正黑体_GBK"/>
          <w:sz w:val="32"/>
          <w:szCs w:val="32"/>
        </w:rPr>
      </w:pPr>
      <w:r>
        <w:rPr>
          <w:rFonts w:ascii="方正黑体_GBK" w:eastAsia="方正黑体_GBK"/>
          <w:sz w:val="32"/>
          <w:szCs w:val="32"/>
        </w:rPr>
        <w:br w:type="page"/>
      </w:r>
      <w:r>
        <w:rPr>
          <w:rFonts w:hint="eastAsia" w:ascii="方正黑体_GBK" w:eastAsia="方正黑体_GBK"/>
          <w:sz w:val="32"/>
          <w:szCs w:val="32"/>
        </w:rPr>
        <w:t>二、省外高校院所</w:t>
      </w:r>
    </w:p>
    <w:p>
      <w:pPr>
        <w:adjustRightInd w:val="0"/>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黑体_GBK"/>
          <w:kern w:val="0"/>
          <w:sz w:val="32"/>
          <w:szCs w:val="32"/>
        </w:rPr>
        <w:t>北京：</w:t>
      </w:r>
      <w:r>
        <w:rPr>
          <w:rFonts w:hint="eastAsia" w:ascii="Times New Roman" w:hAnsi="Times New Roman" w:eastAsia="方正仿宋_GBK" w:cs="方正仿宋_GBK"/>
          <w:kern w:val="0"/>
          <w:sz w:val="32"/>
          <w:szCs w:val="32"/>
        </w:rPr>
        <w:t>北京大学、清华大学、中国人民大学、北京师范大学、北京航空航天大学、北京理工大学、中国农业大学、北京科技大学、北京交通大学、北京邮电大学、北京化工大学、中央财经大学、北京林业大学、对外经济贸易大学、华北电力大学（北京）、北京工业大学、北京中医药大学、中国传媒大学、中国石油大学（北京）、中国矿业大学（北京）、中国地质大学（北京）、中国科学院大学、北京农学院、北京印刷学院、中国人民公安大学、中央民族大学、中国纺织工程学会、中科院软件研究所、中科院声学所、中科院化学所、中科院植物所、中科院计算技术所、中科院微电子所、中科院自动化所、中科院半导体所、中科院国家纳米科学中心、中科院过程科学所、中科院遗传与发育生物所、中科院科技政策与管理科学所、中科院生态环境研究中心、中科院遥感与数字地球所、中科院空间应用工程与技术中心、中科院北京国家技术转移中心、中国检验检疫科学研究院、中国电子科学研究院、中国电子信息产业发展研究院、中国信息通信研究院、中国科学技术信息研究所、中国城市规划设计研究院、中国石化石油化工科学研究院、国电新能源技术研究院、中国水利水电科学研究院、中国电力科学研究院、中国原子能科学研究院、中国环境科学研究院、中国纺织科学研究院、中国农业科学院、中国农业机械化科学研究院、中国林业科学研究院、中国水产科学研</w:t>
      </w:r>
      <w:r>
        <w:rPr>
          <w:rFonts w:hint="eastAsia" w:ascii="Times New Roman" w:hAnsi="Times New Roman" w:eastAsia="方正仿宋_GBK"/>
          <w:kern w:val="0"/>
          <w:sz w:val="32"/>
          <w:szCs w:val="32"/>
        </w:rPr>
        <w:t>究院、中电集团第</w:t>
      </w: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研究所、中电集团第</w:t>
      </w:r>
      <w:r>
        <w:rPr>
          <w:rFonts w:ascii="Times New Roman" w:hAnsi="Times New Roman" w:eastAsia="方正仿宋_GBK"/>
          <w:kern w:val="0"/>
          <w:sz w:val="32"/>
          <w:szCs w:val="32"/>
        </w:rPr>
        <w:t>11</w:t>
      </w:r>
      <w:r>
        <w:rPr>
          <w:rFonts w:hint="eastAsia" w:ascii="Times New Roman" w:hAnsi="Times New Roman" w:eastAsia="方正仿宋_GBK"/>
          <w:kern w:val="0"/>
          <w:sz w:val="32"/>
          <w:szCs w:val="32"/>
        </w:rPr>
        <w:t>研究所、中电集团第</w:t>
      </w:r>
      <w:r>
        <w:rPr>
          <w:rFonts w:ascii="Times New Roman" w:hAnsi="Times New Roman" w:eastAsia="方正仿宋_GBK"/>
          <w:kern w:val="0"/>
          <w:sz w:val="32"/>
          <w:szCs w:val="32"/>
        </w:rPr>
        <w:t>12</w:t>
      </w:r>
      <w:r>
        <w:rPr>
          <w:rFonts w:hint="eastAsia" w:ascii="Times New Roman" w:hAnsi="Times New Roman" w:eastAsia="方正仿宋_GBK"/>
          <w:kern w:val="0"/>
          <w:sz w:val="32"/>
          <w:szCs w:val="32"/>
        </w:rPr>
        <w:t>研究所、中电集团第</w:t>
      </w:r>
      <w:r>
        <w:rPr>
          <w:rFonts w:ascii="Times New Roman" w:hAnsi="Times New Roman" w:eastAsia="方正仿宋_GBK"/>
          <w:kern w:val="0"/>
          <w:sz w:val="32"/>
          <w:szCs w:val="32"/>
        </w:rPr>
        <w:t>15</w:t>
      </w:r>
      <w:r>
        <w:rPr>
          <w:rFonts w:hint="eastAsia" w:ascii="Times New Roman" w:hAnsi="Times New Roman" w:eastAsia="方正仿宋_GBK"/>
          <w:kern w:val="0"/>
          <w:sz w:val="32"/>
          <w:szCs w:val="32"/>
        </w:rPr>
        <w:t>研究所、航天科技集团七</w:t>
      </w:r>
      <w:r>
        <w:rPr>
          <w:rFonts w:ascii="Times New Roman" w:hAnsi="Times New Roman" w:eastAsia="方正仿宋_GBK"/>
          <w:kern w:val="0"/>
          <w:sz w:val="32"/>
          <w:szCs w:val="32"/>
        </w:rPr>
        <w:t>0</w:t>
      </w:r>
      <w:r>
        <w:rPr>
          <w:rFonts w:hint="eastAsia" w:ascii="Times New Roman" w:hAnsi="Times New Roman" w:eastAsia="方正仿宋_GBK"/>
          <w:kern w:val="0"/>
          <w:sz w:val="32"/>
          <w:szCs w:val="32"/>
        </w:rPr>
        <w:t>四所、中科院光电院、北京机</w:t>
      </w:r>
      <w:r>
        <w:rPr>
          <w:rFonts w:hint="eastAsia" w:ascii="Times New Roman" w:hAnsi="Times New Roman" w:eastAsia="方正仿宋_GBK" w:cs="方正仿宋_GBK"/>
          <w:kern w:val="0"/>
          <w:sz w:val="32"/>
          <w:szCs w:val="32"/>
        </w:rPr>
        <w:t>电研究所、中科院电工研究所。</w:t>
      </w:r>
    </w:p>
    <w:p>
      <w:pPr>
        <w:adjustRightInd w:val="0"/>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黑体_GBK"/>
          <w:kern w:val="0"/>
          <w:sz w:val="32"/>
          <w:szCs w:val="32"/>
        </w:rPr>
        <w:t>天津：</w:t>
      </w:r>
      <w:r>
        <w:rPr>
          <w:rFonts w:hint="eastAsia" w:ascii="Times New Roman" w:hAnsi="Times New Roman" w:eastAsia="方正仿宋_GBK" w:cs="方正仿宋_GBK"/>
          <w:kern w:val="0"/>
          <w:sz w:val="32"/>
          <w:szCs w:val="32"/>
        </w:rPr>
        <w:t>南开大学、天津大学、天津医科大学、天津工业大学、天津理工大学、天津科技大学、</w:t>
      </w:r>
      <w:r>
        <w:rPr>
          <w:rFonts w:ascii="Times New Roman" w:hAnsi="Times New Roman"/>
        </w:rPr>
        <w:fldChar w:fldCharType="begin"/>
      </w:r>
      <w:r>
        <w:rPr>
          <w:rFonts w:ascii="Times New Roman" w:hAnsi="Times New Roman"/>
        </w:rPr>
        <w:instrText xml:space="preserve"> HYPERLINK "http://www.tib.cas.cn/" \t "_blank" \o "</w:instrText>
      </w:r>
      <w:r>
        <w:rPr>
          <w:rFonts w:hint="eastAsia" w:ascii="Times New Roman" w:hAnsi="Times New Roman"/>
        </w:rPr>
        <w:instrText xml:space="preserve">天津工业生物技术研究所</w:instrText>
      </w:r>
      <w:r>
        <w:rPr>
          <w:rFonts w:ascii="Times New Roman" w:hAnsi="Times New Roman"/>
        </w:rPr>
        <w:instrText xml:space="preserve">"</w:instrText>
      </w:r>
      <w:r>
        <w:rPr>
          <w:rFonts w:ascii="Times New Roman" w:hAnsi="Times New Roman"/>
        </w:rPr>
        <w:fldChar w:fldCharType="separate"/>
      </w:r>
      <w:r>
        <w:rPr>
          <w:rFonts w:hint="eastAsia" w:ascii="Times New Roman" w:hAnsi="Times New Roman" w:eastAsia="方正仿宋_GBK" w:cs="方正仿宋_GBK"/>
          <w:kern w:val="0"/>
          <w:sz w:val="32"/>
          <w:szCs w:val="32"/>
        </w:rPr>
        <w:t>中科院天津工业生物技术所</w:t>
      </w:r>
      <w:r>
        <w:rPr>
          <w:rFonts w:ascii="Times New Roman" w:hAnsi="Times New Roman"/>
        </w:rPr>
        <w:fldChar w:fldCharType="end"/>
      </w:r>
      <w:r>
        <w:rPr>
          <w:rFonts w:hint="eastAsia" w:ascii="Times New Roman" w:hAnsi="Times New Roman" w:eastAsia="方正仿宋_GBK" w:cs="方正仿宋_GBK"/>
          <w:kern w:val="0"/>
          <w:sz w:val="32"/>
          <w:szCs w:val="32"/>
        </w:rPr>
        <w:t>、中</w:t>
      </w:r>
      <w:r>
        <w:rPr>
          <w:rFonts w:hint="eastAsia" w:ascii="Times New Roman" w:hAnsi="Times New Roman" w:eastAsia="方正仿宋_GBK"/>
          <w:kern w:val="0"/>
          <w:sz w:val="32"/>
          <w:szCs w:val="32"/>
        </w:rPr>
        <w:t>电集团第</w:t>
      </w:r>
      <w:r>
        <w:rPr>
          <w:rFonts w:ascii="Times New Roman" w:hAnsi="Times New Roman" w:eastAsia="方正仿宋_GBK"/>
          <w:kern w:val="0"/>
          <w:sz w:val="32"/>
          <w:szCs w:val="32"/>
        </w:rPr>
        <w:t>18</w:t>
      </w:r>
      <w:r>
        <w:rPr>
          <w:rFonts w:hint="eastAsia" w:ascii="Times New Roman" w:hAnsi="Times New Roman" w:eastAsia="方正仿宋_GBK"/>
          <w:kern w:val="0"/>
          <w:sz w:val="32"/>
          <w:szCs w:val="32"/>
        </w:rPr>
        <w:t>研究所、中电集团第</w:t>
      </w:r>
      <w:r>
        <w:rPr>
          <w:rFonts w:ascii="Times New Roman" w:hAnsi="Times New Roman" w:eastAsia="方正仿宋_GBK"/>
          <w:kern w:val="0"/>
          <w:sz w:val="32"/>
          <w:szCs w:val="32"/>
        </w:rPr>
        <w:t>46</w:t>
      </w:r>
      <w:r>
        <w:rPr>
          <w:rFonts w:hint="eastAsia" w:ascii="Times New Roman" w:hAnsi="Times New Roman" w:eastAsia="方正仿宋_GBK"/>
          <w:kern w:val="0"/>
          <w:sz w:val="32"/>
          <w:szCs w:val="32"/>
        </w:rPr>
        <w:t>研究所、河北工业大学（天</w:t>
      </w:r>
      <w:r>
        <w:rPr>
          <w:rFonts w:hint="eastAsia" w:ascii="Times New Roman" w:hAnsi="Times New Roman" w:eastAsia="方正仿宋_GBK" w:cs="方正仿宋_GBK"/>
          <w:kern w:val="0"/>
          <w:sz w:val="32"/>
          <w:szCs w:val="32"/>
        </w:rPr>
        <w:t>津）。</w:t>
      </w:r>
    </w:p>
    <w:p>
      <w:pPr>
        <w:adjustRightInd w:val="0"/>
        <w:spacing w:line="590" w:lineRule="exact"/>
        <w:ind w:firstLine="640" w:firstLineChars="200"/>
        <w:rPr>
          <w:rFonts w:ascii="Times New Roman" w:hAnsi="Times New Roman" w:eastAsia="方正仿宋_GBK"/>
          <w:kern w:val="0"/>
          <w:sz w:val="32"/>
          <w:szCs w:val="32"/>
        </w:rPr>
      </w:pPr>
      <w:r>
        <w:rPr>
          <w:rFonts w:hint="eastAsia" w:ascii="Times New Roman" w:hAnsi="Times New Roman" w:eastAsia="方正黑体_GBK"/>
          <w:kern w:val="0"/>
          <w:sz w:val="32"/>
          <w:szCs w:val="32"/>
        </w:rPr>
        <w:t>河北</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燕山大学、河北大学、华北电力大学、河北科技大学、河北地质大学、河北理工大学、河北农业大学、石家庄铁道大学、</w:t>
      </w:r>
      <w:r>
        <w:rPr>
          <w:rFonts w:hint="eastAsia" w:ascii="Times New Roman" w:hAnsi="Times New Roman" w:eastAsia="方正仿宋_GBK"/>
          <w:kern w:val="0"/>
          <w:sz w:val="32"/>
          <w:szCs w:val="32"/>
        </w:rPr>
        <w:t>中电集团第</w:t>
      </w:r>
      <w:r>
        <w:rPr>
          <w:rFonts w:ascii="Times New Roman" w:hAnsi="Times New Roman" w:eastAsia="方正仿宋_GBK"/>
          <w:kern w:val="0"/>
          <w:sz w:val="32"/>
          <w:szCs w:val="32"/>
        </w:rPr>
        <w:t>13</w:t>
      </w:r>
      <w:r>
        <w:rPr>
          <w:rFonts w:hint="eastAsia" w:ascii="Times New Roman" w:hAnsi="Times New Roman" w:eastAsia="方正仿宋_GBK"/>
          <w:kern w:val="0"/>
          <w:sz w:val="32"/>
          <w:szCs w:val="32"/>
        </w:rPr>
        <w:t>研究所。</w:t>
      </w:r>
    </w:p>
    <w:p>
      <w:pPr>
        <w:adjustRightInd w:val="0"/>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黑体_GBK"/>
          <w:kern w:val="0"/>
          <w:sz w:val="32"/>
          <w:szCs w:val="32"/>
        </w:rPr>
        <w:t>山西</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山西大学、太原理工大学、中北大学、太原科技大学、山西中医药大学。</w:t>
      </w:r>
    </w:p>
    <w:p>
      <w:pPr>
        <w:adjustRightInd w:val="0"/>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黑体_GBK"/>
          <w:kern w:val="0"/>
          <w:sz w:val="32"/>
          <w:szCs w:val="32"/>
        </w:rPr>
        <w:t>山东</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山东大学、中国海洋大学、中国石油大学（华东）、山东师范大学、青岛大学、青岛科技大学、山东农业大学、山东科技大学、济南大学、山东理工大学、临沂大学、哈工大威海分校、鲁东大学、青岛农业大学、山东建筑大学、中科院海洋所、中科院青岛生物能源过程研究所、山东省科学院。</w:t>
      </w:r>
    </w:p>
    <w:p>
      <w:pPr>
        <w:adjustRightInd w:val="0"/>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黑体_GBK"/>
          <w:kern w:val="0"/>
          <w:sz w:val="32"/>
          <w:szCs w:val="32"/>
        </w:rPr>
        <w:t>黑龙江</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哈尔滨工业大学、哈尔滨工程大学、东北林业大学、黑龙江大学、哈尔滨医科大学、东北农业大学、哈尔滨理工大学、黑龙江中医药大学、哈尔滨师范大学、哈尔滨商业大学、黑龙江</w:t>
      </w:r>
      <w:r>
        <w:rPr>
          <w:rFonts w:hint="eastAsia" w:ascii="Times New Roman" w:hAnsi="Times New Roman" w:eastAsia="方正仿宋_GBK"/>
          <w:kern w:val="0"/>
          <w:sz w:val="32"/>
          <w:szCs w:val="32"/>
        </w:rPr>
        <w:t>科技大学、中科院哈尔滨产业技术创新中心、中电集团第</w:t>
      </w:r>
      <w:r>
        <w:rPr>
          <w:rFonts w:ascii="Times New Roman" w:hAnsi="Times New Roman" w:eastAsia="方正仿宋_GBK"/>
          <w:kern w:val="0"/>
          <w:sz w:val="32"/>
          <w:szCs w:val="32"/>
        </w:rPr>
        <w:t>49</w:t>
      </w:r>
      <w:r>
        <w:rPr>
          <w:rFonts w:hint="eastAsia" w:ascii="Times New Roman" w:hAnsi="Times New Roman" w:eastAsia="方正仿宋_GBK"/>
          <w:kern w:val="0"/>
          <w:sz w:val="32"/>
          <w:szCs w:val="32"/>
        </w:rPr>
        <w:t>研</w:t>
      </w:r>
      <w:r>
        <w:rPr>
          <w:rFonts w:hint="eastAsia" w:ascii="Times New Roman" w:hAnsi="Times New Roman" w:eastAsia="方正仿宋_GBK" w:cs="方正仿宋_GBK"/>
          <w:kern w:val="0"/>
          <w:sz w:val="32"/>
          <w:szCs w:val="32"/>
        </w:rPr>
        <w:t>究所、黑龙江省科学院、哈尔滨学院、黑龙江工程学院。</w:t>
      </w:r>
    </w:p>
    <w:p>
      <w:pPr>
        <w:adjustRightInd w:val="0"/>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黑体_GBK"/>
          <w:kern w:val="0"/>
          <w:sz w:val="32"/>
          <w:szCs w:val="32"/>
        </w:rPr>
        <w:t>吉林</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吉林大学、东北师范大学、延边大学、长春理工大学、东北电力大学、吉林农业大学、长春工业大学、吉林师范大学、吉林财经大学、北华大学、长春大学、长春中医药大学、吉林化工学院、吉林建筑大学、中科院长春应用化学所、中科院长春精密机械与物理所、中科院东北地理与农业生态所。</w:t>
      </w:r>
    </w:p>
    <w:p>
      <w:pPr>
        <w:adjustRightInd w:val="0"/>
        <w:spacing w:line="590" w:lineRule="exact"/>
        <w:ind w:firstLine="640" w:firstLineChars="200"/>
        <w:rPr>
          <w:rFonts w:ascii="Times New Roman" w:hAnsi="Times New Roman" w:eastAsia="方正仿宋_GBK"/>
          <w:kern w:val="0"/>
          <w:sz w:val="32"/>
          <w:szCs w:val="32"/>
        </w:rPr>
      </w:pPr>
      <w:r>
        <w:rPr>
          <w:rFonts w:hint="eastAsia" w:ascii="Times New Roman" w:hAnsi="Times New Roman" w:eastAsia="方正黑体_GBK"/>
          <w:kern w:val="0"/>
          <w:sz w:val="32"/>
          <w:szCs w:val="32"/>
        </w:rPr>
        <w:t>辽宁</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东北大学、大连理工大学、辽宁大学、大连海事大学、东北财经大学、中国医科大学、辽宁工程技术大学、沈阳农业大学、沈阳工业大学、沈阳建筑大学、沈阳药科大学、大连交通大学、沈阳航空航天大学、大连工业大学、大连大学、辽宁科技大学（鞍山）、渤海大学（锦州）、沈阳大学、沈阳理工大学、沈阳化工大学、大连海洋大学、辽宁工业大学、辽宁石油化工大学、大连医科大学、辽宁中医药大学、辽宁师范大学、沈阳师范大学、沈阳医学院、中科院沈阳自动化所、中科院沈阳应用生态所、中科院沈阳计算技术所、中科院沈阳金属所、中科院大连化学物理</w:t>
      </w:r>
      <w:r>
        <w:rPr>
          <w:rFonts w:hint="eastAsia" w:ascii="Times New Roman" w:hAnsi="Times New Roman" w:eastAsia="方正仿宋_GBK"/>
          <w:kern w:val="0"/>
          <w:sz w:val="32"/>
          <w:szCs w:val="32"/>
        </w:rPr>
        <w:t>所、中电集团第</w:t>
      </w:r>
      <w:r>
        <w:rPr>
          <w:rFonts w:ascii="Times New Roman" w:hAnsi="Times New Roman" w:eastAsia="方正仿宋_GBK"/>
          <w:kern w:val="0"/>
          <w:sz w:val="32"/>
          <w:szCs w:val="32"/>
        </w:rPr>
        <w:t>47</w:t>
      </w:r>
      <w:r>
        <w:rPr>
          <w:rFonts w:hint="eastAsia" w:ascii="Times New Roman" w:hAnsi="Times New Roman" w:eastAsia="方正仿宋_GBK"/>
          <w:kern w:val="0"/>
          <w:sz w:val="32"/>
          <w:szCs w:val="32"/>
        </w:rPr>
        <w:t>研究所、中电集团第</w:t>
      </w:r>
      <w:r>
        <w:rPr>
          <w:rFonts w:ascii="Times New Roman" w:hAnsi="Times New Roman" w:eastAsia="方正仿宋_GBK"/>
          <w:kern w:val="0"/>
          <w:sz w:val="32"/>
          <w:szCs w:val="32"/>
        </w:rPr>
        <w:t>53</w:t>
      </w:r>
      <w:r>
        <w:rPr>
          <w:rFonts w:hint="eastAsia" w:ascii="Times New Roman" w:hAnsi="Times New Roman" w:eastAsia="方正仿宋_GBK"/>
          <w:kern w:val="0"/>
          <w:sz w:val="32"/>
          <w:szCs w:val="32"/>
        </w:rPr>
        <w:t>研究所。</w:t>
      </w:r>
    </w:p>
    <w:p>
      <w:pPr>
        <w:adjustRightInd w:val="0"/>
        <w:spacing w:line="590" w:lineRule="exact"/>
        <w:ind w:firstLine="640" w:firstLineChars="200"/>
        <w:rPr>
          <w:rFonts w:ascii="Times New Roman" w:hAnsi="Times New Roman" w:eastAsia="方正仿宋_GBK"/>
          <w:kern w:val="0"/>
          <w:sz w:val="32"/>
          <w:szCs w:val="32"/>
        </w:rPr>
      </w:pPr>
      <w:r>
        <w:rPr>
          <w:rFonts w:hint="eastAsia" w:ascii="Times New Roman" w:hAnsi="Times New Roman" w:eastAsia="方正黑体_GBK"/>
          <w:kern w:val="0"/>
          <w:sz w:val="32"/>
          <w:szCs w:val="32"/>
        </w:rPr>
        <w:t>上海</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复旦大学、上海交通大学、同济大学、华东师范大学、华东理工大学、东华大学、上海外国语大学、上海财经大学、上海大学、上海理工大学、上海海事大学、上海海洋大学、上海工程技术大学、上海电力大学、上海应用技术大学、上海第二工业大学、上海电机学院、上海市农业科学院、中科院上海高等研究院、中科院上海技术物理研究所、中科院上海有机化学所、中科院上海光学精密机械所、中科院上海硅酸盐所、中科院上海药物所、中科院上海生命科学院、</w:t>
      </w:r>
      <w:r>
        <w:rPr>
          <w:rFonts w:ascii="Times New Roman" w:hAnsi="Times New Roman"/>
        </w:rPr>
        <w:fldChar w:fldCharType="begin"/>
      </w:r>
      <w:r>
        <w:rPr>
          <w:rFonts w:ascii="Times New Roman" w:hAnsi="Times New Roman"/>
        </w:rPr>
        <w:instrText xml:space="preserve"> HYPERLINK "http://www.sim.cas.cn/" \t "_blank" \o "</w:instrText>
      </w:r>
      <w:r>
        <w:rPr>
          <w:rFonts w:hint="eastAsia" w:ascii="Times New Roman" w:hAnsi="Times New Roman"/>
        </w:rPr>
        <w:instrText xml:space="preserve">上海微系统与信息技术研究所</w:instrText>
      </w:r>
      <w:r>
        <w:rPr>
          <w:rFonts w:ascii="Times New Roman" w:hAnsi="Times New Roman"/>
        </w:rPr>
        <w:instrText xml:space="preserve">"</w:instrText>
      </w:r>
      <w:r>
        <w:rPr>
          <w:rFonts w:ascii="Times New Roman" w:hAnsi="Times New Roman"/>
        </w:rPr>
        <w:fldChar w:fldCharType="separate"/>
      </w:r>
      <w:r>
        <w:rPr>
          <w:rFonts w:hint="eastAsia" w:ascii="Times New Roman" w:hAnsi="Times New Roman" w:eastAsia="方正仿宋_GBK" w:cs="方正仿宋_GBK"/>
          <w:kern w:val="0"/>
          <w:sz w:val="32"/>
          <w:szCs w:val="32"/>
        </w:rPr>
        <w:t>中科院上海微系统与信息技术所</w:t>
      </w:r>
      <w:r>
        <w:rPr>
          <w:rFonts w:ascii="Times New Roman" w:hAnsi="Times New Roman"/>
        </w:rPr>
        <w:fldChar w:fldCharType="end"/>
      </w:r>
      <w:r>
        <w:rPr>
          <w:rFonts w:hint="eastAsia" w:ascii="Times New Roman" w:hAnsi="Times New Roman" w:eastAsia="方正仿宋_GBK" w:cs="方正仿宋_GBK"/>
          <w:kern w:val="0"/>
          <w:sz w:val="32"/>
          <w:szCs w:val="32"/>
        </w:rPr>
        <w:t>、</w:t>
      </w:r>
      <w:r>
        <w:rPr>
          <w:rFonts w:hint="eastAsia" w:ascii="Times New Roman" w:hAnsi="Times New Roman" w:eastAsia="方正仿宋_GBK"/>
          <w:kern w:val="0"/>
          <w:sz w:val="32"/>
          <w:szCs w:val="32"/>
        </w:rPr>
        <w:t>中电集团第</w:t>
      </w:r>
      <w:r>
        <w:rPr>
          <w:rFonts w:ascii="Times New Roman" w:hAnsi="Times New Roman" w:eastAsia="方正仿宋_GBK"/>
          <w:kern w:val="0"/>
          <w:sz w:val="32"/>
          <w:szCs w:val="32"/>
        </w:rPr>
        <w:t>21</w:t>
      </w:r>
      <w:r>
        <w:rPr>
          <w:rFonts w:hint="eastAsia" w:ascii="Times New Roman" w:hAnsi="Times New Roman" w:eastAsia="方正仿宋_GBK"/>
          <w:kern w:val="0"/>
          <w:sz w:val="32"/>
          <w:szCs w:val="32"/>
        </w:rPr>
        <w:t>研究所、中电集团第</w:t>
      </w:r>
      <w:r>
        <w:rPr>
          <w:rFonts w:ascii="Times New Roman" w:hAnsi="Times New Roman" w:eastAsia="方正仿宋_GBK"/>
          <w:kern w:val="0"/>
          <w:sz w:val="32"/>
          <w:szCs w:val="32"/>
        </w:rPr>
        <w:t>23</w:t>
      </w:r>
      <w:r>
        <w:rPr>
          <w:rFonts w:hint="eastAsia" w:ascii="Times New Roman" w:hAnsi="Times New Roman" w:eastAsia="方正仿宋_GBK"/>
          <w:kern w:val="0"/>
          <w:sz w:val="32"/>
          <w:szCs w:val="32"/>
        </w:rPr>
        <w:t>研究所、中电集团第</w:t>
      </w:r>
      <w:r>
        <w:rPr>
          <w:rFonts w:ascii="Times New Roman" w:hAnsi="Times New Roman" w:eastAsia="方正仿宋_GBK"/>
          <w:kern w:val="0"/>
          <w:sz w:val="32"/>
          <w:szCs w:val="32"/>
        </w:rPr>
        <w:t>32</w:t>
      </w:r>
      <w:r>
        <w:rPr>
          <w:rFonts w:hint="eastAsia" w:ascii="Times New Roman" w:hAnsi="Times New Roman" w:eastAsia="方正仿宋_GBK"/>
          <w:kern w:val="0"/>
          <w:sz w:val="32"/>
          <w:szCs w:val="32"/>
        </w:rPr>
        <w:t>研究所、中电集团第</w:t>
      </w:r>
      <w:r>
        <w:rPr>
          <w:rFonts w:ascii="Times New Roman" w:hAnsi="Times New Roman" w:eastAsia="方正仿宋_GBK"/>
          <w:kern w:val="0"/>
          <w:sz w:val="32"/>
          <w:szCs w:val="32"/>
        </w:rPr>
        <w:t>51</w:t>
      </w:r>
      <w:r>
        <w:rPr>
          <w:rFonts w:hint="eastAsia" w:ascii="Times New Roman" w:hAnsi="Times New Roman" w:eastAsia="方正仿宋_GBK"/>
          <w:kern w:val="0"/>
          <w:sz w:val="32"/>
          <w:szCs w:val="32"/>
        </w:rPr>
        <w:t>研究所。</w:t>
      </w:r>
    </w:p>
    <w:p>
      <w:pPr>
        <w:adjustRightInd w:val="0"/>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黑体_GBK"/>
          <w:kern w:val="0"/>
          <w:sz w:val="32"/>
          <w:szCs w:val="32"/>
        </w:rPr>
        <w:t>浙江</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浙江大学、浙江工业大学、杭州电子科技大学、宁波大学、浙江理工大学、中国计量大学、浙江工商大学、浙江农林科技大学、温州大学、中科院宁波材料技术研究所、中电集团第</w:t>
      </w:r>
      <w:r>
        <w:rPr>
          <w:rFonts w:ascii="Times New Roman" w:hAnsi="Times New Roman" w:eastAsia="方正仿宋_GBK" w:cs="方正仿宋_GBK"/>
          <w:kern w:val="0"/>
          <w:sz w:val="32"/>
          <w:szCs w:val="32"/>
        </w:rPr>
        <w:t>36</w:t>
      </w:r>
      <w:r>
        <w:rPr>
          <w:rFonts w:hint="eastAsia" w:ascii="Times New Roman" w:hAnsi="Times New Roman" w:eastAsia="方正仿宋_GBK" w:cs="方正仿宋_GBK"/>
          <w:kern w:val="0"/>
          <w:sz w:val="32"/>
          <w:szCs w:val="32"/>
        </w:rPr>
        <w:t>研究所。</w:t>
      </w:r>
    </w:p>
    <w:p>
      <w:pPr>
        <w:adjustRightInd w:val="0"/>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黑体_GBK"/>
          <w:kern w:val="0"/>
          <w:sz w:val="32"/>
          <w:szCs w:val="32"/>
        </w:rPr>
        <w:t>福建</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厦门大学、福建师范大学、福州大学、福建农林大学、华侨大学、中科院福建物质结构所。</w:t>
      </w:r>
    </w:p>
    <w:p>
      <w:pPr>
        <w:adjustRightInd w:val="0"/>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黑体_GBK"/>
          <w:kern w:val="0"/>
          <w:sz w:val="32"/>
          <w:szCs w:val="32"/>
        </w:rPr>
        <w:t>江西</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南昌大学、江西财经大学、南昌航空大学、华东交通大学、江西农业大学、</w:t>
      </w:r>
      <w:r>
        <w:rPr>
          <w:rFonts w:ascii="Times New Roman" w:hAnsi="Times New Roman"/>
        </w:rPr>
        <w:fldChar w:fldCharType="begin"/>
      </w:r>
      <w:r>
        <w:rPr>
          <w:rFonts w:ascii="Times New Roman" w:hAnsi="Times New Roman"/>
        </w:rPr>
        <w:instrText xml:space="preserve"> HYPERLINK "http://www.baidu.com/link?url=FW84rfNOJFlvHz622RYGIV-K1cXk1MA83TJyk1iyvhiRp961NDbK5BNqD-LYr2G5vayKUAt7GdouALn3QXZ0PK" \t "_blank"</w:instrText>
      </w:r>
      <w:r>
        <w:rPr>
          <w:rFonts w:ascii="Times New Roman" w:hAnsi="Times New Roman"/>
        </w:rPr>
        <w:fldChar w:fldCharType="separate"/>
      </w:r>
      <w:r>
        <w:rPr>
          <w:rFonts w:hint="eastAsia" w:ascii="Times New Roman" w:hAnsi="Times New Roman" w:eastAsia="方正仿宋_GBK" w:cs="方正仿宋_GBK"/>
          <w:kern w:val="0"/>
          <w:sz w:val="32"/>
          <w:szCs w:val="32"/>
        </w:rPr>
        <w:t>江西理工大学</w:t>
      </w:r>
      <w:r>
        <w:rPr>
          <w:rFonts w:ascii="Times New Roman" w:hAnsi="Times New Roman"/>
        </w:rPr>
        <w:fldChar w:fldCharType="end"/>
      </w:r>
      <w:r>
        <w:rPr>
          <w:rFonts w:hint="eastAsia" w:ascii="Times New Roman" w:hAnsi="Times New Roman" w:eastAsia="方正仿宋_GBK" w:cs="方正仿宋_GBK"/>
          <w:kern w:val="0"/>
          <w:sz w:val="32"/>
          <w:szCs w:val="32"/>
        </w:rPr>
        <w:t>、</w:t>
      </w:r>
      <w:r>
        <w:rPr>
          <w:rFonts w:ascii="Times New Roman" w:hAnsi="Times New Roman"/>
        </w:rPr>
        <w:fldChar w:fldCharType="begin"/>
      </w:r>
      <w:r>
        <w:rPr>
          <w:rFonts w:ascii="Times New Roman" w:hAnsi="Times New Roman"/>
        </w:rPr>
        <w:instrText xml:space="preserve"> HYPERLINK "http://www.baidu.com/link?url=Fr7NFEIzG_8ejwS_gIBL7hd5RP_iL6QvrgJqKXQikMze6HEjgIZDoxQKQWD_Pa4x_wqYsquadPTMgCwNkgO0pq" \t "_blank"</w:instrText>
      </w:r>
      <w:r>
        <w:rPr>
          <w:rFonts w:ascii="Times New Roman" w:hAnsi="Times New Roman"/>
        </w:rPr>
        <w:fldChar w:fldCharType="separate"/>
      </w:r>
      <w:r>
        <w:rPr>
          <w:rFonts w:hint="eastAsia" w:ascii="Times New Roman" w:hAnsi="Times New Roman" w:eastAsia="方正仿宋_GBK" w:cs="方正仿宋_GBK"/>
          <w:kern w:val="0"/>
          <w:sz w:val="32"/>
          <w:szCs w:val="32"/>
        </w:rPr>
        <w:t>东华理工大学</w:t>
      </w:r>
      <w:r>
        <w:rPr>
          <w:rFonts w:ascii="Times New Roman" w:hAnsi="Times New Roman"/>
        </w:rPr>
        <w:fldChar w:fldCharType="end"/>
      </w:r>
      <w:r>
        <w:rPr>
          <w:rFonts w:hint="eastAsia" w:ascii="Times New Roman" w:hAnsi="Times New Roman" w:eastAsia="方正仿宋_GBK" w:cs="方正仿宋_GBK"/>
          <w:kern w:val="0"/>
          <w:sz w:val="32"/>
          <w:szCs w:val="32"/>
        </w:rPr>
        <w:t>。</w:t>
      </w:r>
    </w:p>
    <w:p>
      <w:pPr>
        <w:adjustRightInd w:val="0"/>
        <w:spacing w:line="590" w:lineRule="exact"/>
        <w:ind w:firstLine="640" w:firstLineChars="200"/>
        <w:rPr>
          <w:rFonts w:ascii="Times New Roman" w:hAnsi="Times New Roman" w:eastAsia="方正仿宋_GBK"/>
          <w:kern w:val="0"/>
          <w:sz w:val="32"/>
          <w:szCs w:val="32"/>
        </w:rPr>
      </w:pPr>
      <w:r>
        <w:rPr>
          <w:rFonts w:hint="eastAsia" w:ascii="Times New Roman" w:hAnsi="Times New Roman" w:eastAsia="方正黑体_GBK"/>
          <w:kern w:val="0"/>
          <w:sz w:val="32"/>
          <w:szCs w:val="32"/>
        </w:rPr>
        <w:t>安徽</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中国科学技术大学、合肥工业大学、安徽大学、安徽师范大学、安徽理工大学、安徽农业大学、安徽工业大学、安徽医科大学、安徽工程大学、安徽科技学院、中科院合肥物质科学</w:t>
      </w:r>
      <w:r>
        <w:rPr>
          <w:rFonts w:hint="eastAsia" w:ascii="Times New Roman" w:hAnsi="Times New Roman" w:eastAsia="方正仿宋_GBK"/>
          <w:kern w:val="0"/>
          <w:sz w:val="32"/>
          <w:szCs w:val="32"/>
        </w:rPr>
        <w:t>院、中科院合肥智能机械所、中电集团第</w:t>
      </w:r>
      <w:r>
        <w:rPr>
          <w:rFonts w:ascii="Times New Roman" w:hAnsi="Times New Roman" w:eastAsia="方正仿宋_GBK"/>
          <w:kern w:val="0"/>
          <w:sz w:val="32"/>
          <w:szCs w:val="32"/>
        </w:rPr>
        <w:t>8</w:t>
      </w:r>
      <w:r>
        <w:rPr>
          <w:rFonts w:hint="eastAsia" w:ascii="Times New Roman" w:hAnsi="Times New Roman" w:eastAsia="方正仿宋_GBK"/>
          <w:kern w:val="0"/>
          <w:sz w:val="32"/>
          <w:szCs w:val="32"/>
        </w:rPr>
        <w:t>研究所、中电集团第</w:t>
      </w:r>
      <w:r>
        <w:rPr>
          <w:rFonts w:ascii="Times New Roman" w:hAnsi="Times New Roman" w:eastAsia="方正仿宋_GBK"/>
          <w:kern w:val="0"/>
          <w:sz w:val="32"/>
          <w:szCs w:val="32"/>
        </w:rPr>
        <w:t>16</w:t>
      </w:r>
      <w:r>
        <w:rPr>
          <w:rFonts w:hint="eastAsia" w:ascii="Times New Roman" w:hAnsi="Times New Roman" w:eastAsia="方正仿宋_GBK"/>
          <w:kern w:val="0"/>
          <w:sz w:val="32"/>
          <w:szCs w:val="32"/>
        </w:rPr>
        <w:t>研究所、中电集团第</w:t>
      </w:r>
      <w:r>
        <w:rPr>
          <w:rFonts w:ascii="Times New Roman" w:hAnsi="Times New Roman" w:eastAsia="方正仿宋_GBK"/>
          <w:kern w:val="0"/>
          <w:sz w:val="32"/>
          <w:szCs w:val="32"/>
        </w:rPr>
        <w:t>38</w:t>
      </w:r>
      <w:r>
        <w:rPr>
          <w:rFonts w:hint="eastAsia" w:ascii="Times New Roman" w:hAnsi="Times New Roman" w:eastAsia="方正仿宋_GBK"/>
          <w:kern w:val="0"/>
          <w:sz w:val="32"/>
          <w:szCs w:val="32"/>
        </w:rPr>
        <w:t>研究所。</w:t>
      </w:r>
    </w:p>
    <w:p>
      <w:pPr>
        <w:adjustRightInd w:val="0"/>
        <w:spacing w:line="590" w:lineRule="exact"/>
        <w:ind w:firstLine="640" w:firstLineChars="200"/>
        <w:rPr>
          <w:rFonts w:ascii="Times New Roman" w:hAnsi="Times New Roman" w:eastAsia="方正仿宋_GBK"/>
          <w:kern w:val="0"/>
          <w:sz w:val="32"/>
          <w:szCs w:val="32"/>
        </w:rPr>
      </w:pPr>
      <w:r>
        <w:rPr>
          <w:rFonts w:hint="eastAsia" w:ascii="Times New Roman" w:hAnsi="Times New Roman" w:eastAsia="方正黑体_GBK"/>
          <w:kern w:val="0"/>
          <w:sz w:val="32"/>
          <w:szCs w:val="32"/>
        </w:rPr>
        <w:t>河南</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郑州大学、河南大学、河南农业大学、河南理工大学、河南工业大学、河南科技大学、华北水利水电大学、中电集团第</w:t>
      </w:r>
      <w:r>
        <w:rPr>
          <w:rFonts w:ascii="Times New Roman" w:hAnsi="Times New Roman" w:eastAsia="方正仿宋_GBK"/>
          <w:kern w:val="0"/>
          <w:sz w:val="32"/>
          <w:szCs w:val="32"/>
        </w:rPr>
        <w:t>22</w:t>
      </w:r>
      <w:r>
        <w:rPr>
          <w:rFonts w:hint="eastAsia" w:ascii="Times New Roman" w:hAnsi="Times New Roman" w:eastAsia="方正仿宋_GBK"/>
          <w:kern w:val="0"/>
          <w:sz w:val="32"/>
          <w:szCs w:val="32"/>
        </w:rPr>
        <w:t>研究所、中电集团第</w:t>
      </w:r>
      <w:r>
        <w:rPr>
          <w:rFonts w:ascii="Times New Roman" w:hAnsi="Times New Roman" w:eastAsia="方正仿宋_GBK"/>
          <w:kern w:val="0"/>
          <w:sz w:val="32"/>
          <w:szCs w:val="32"/>
        </w:rPr>
        <w:t>27</w:t>
      </w:r>
      <w:r>
        <w:rPr>
          <w:rFonts w:hint="eastAsia" w:ascii="Times New Roman" w:hAnsi="Times New Roman" w:eastAsia="方正仿宋_GBK"/>
          <w:kern w:val="0"/>
          <w:sz w:val="32"/>
          <w:szCs w:val="32"/>
        </w:rPr>
        <w:t>研究所、河南省科学院。</w:t>
      </w:r>
    </w:p>
    <w:p>
      <w:pPr>
        <w:adjustRightInd w:val="0"/>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黑体_GBK"/>
          <w:kern w:val="0"/>
          <w:sz w:val="32"/>
          <w:szCs w:val="32"/>
        </w:rPr>
        <w:t>陕西</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西安交通大学、西北工业大学、西北农林科技大学、西北大学、西安电子科技大学、长安大学、西安建筑科技大学、陕西师范大学、西安理工大学、西安科技大学、西安石油大学、西安工程大学、西安工业大学、中科院西安分院、中科院西安光学精密机械所、中科院地球环境所、</w:t>
      </w:r>
      <w:r>
        <w:rPr>
          <w:rFonts w:hint="eastAsia" w:ascii="Times New Roman" w:hAnsi="Times New Roman" w:eastAsia="方正仿宋_GBK"/>
          <w:kern w:val="0"/>
          <w:sz w:val="32"/>
          <w:szCs w:val="32"/>
        </w:rPr>
        <w:t>中电集团第</w:t>
      </w:r>
      <w:r>
        <w:rPr>
          <w:rFonts w:ascii="Times New Roman" w:hAnsi="Times New Roman" w:eastAsia="方正仿宋_GBK"/>
          <w:kern w:val="0"/>
          <w:sz w:val="32"/>
          <w:szCs w:val="32"/>
        </w:rPr>
        <w:t>20</w:t>
      </w:r>
      <w:r>
        <w:rPr>
          <w:rFonts w:hint="eastAsia" w:ascii="Times New Roman" w:hAnsi="Times New Roman" w:eastAsia="方正仿宋_GBK"/>
          <w:kern w:val="0"/>
          <w:sz w:val="32"/>
          <w:szCs w:val="32"/>
        </w:rPr>
        <w:t>研究所。</w:t>
      </w:r>
    </w:p>
    <w:p>
      <w:pPr>
        <w:adjustRightInd w:val="0"/>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黑体_GBK"/>
          <w:kern w:val="0"/>
          <w:sz w:val="32"/>
          <w:szCs w:val="32"/>
        </w:rPr>
        <w:t>甘肃</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兰州大学、西北师范大学、兰州交通大学、兰州理工大学、甘肃政法大学、中科院兰州化学物理所。</w:t>
      </w:r>
    </w:p>
    <w:p>
      <w:pPr>
        <w:adjustRightInd w:val="0"/>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黑体_GBK"/>
          <w:kern w:val="0"/>
          <w:sz w:val="32"/>
          <w:szCs w:val="32"/>
        </w:rPr>
        <w:t>四川</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四川大学、电子科技大学、西南交通大学、西南财经大学、成都理工大学、西华大学、西南科技大学、四川理工学院、西南石油大学、中科院成都生物研究所、中科院光电技术研究所、</w:t>
      </w:r>
      <w:r>
        <w:rPr>
          <w:rFonts w:hint="eastAsia" w:ascii="Times New Roman" w:hAnsi="Times New Roman" w:eastAsia="方正仿宋_GBK"/>
          <w:kern w:val="0"/>
          <w:sz w:val="32"/>
          <w:szCs w:val="32"/>
        </w:rPr>
        <w:t>中电集团第</w:t>
      </w:r>
      <w:r>
        <w:rPr>
          <w:rFonts w:ascii="Times New Roman" w:hAnsi="Times New Roman" w:eastAsia="方正仿宋_GBK"/>
          <w:kern w:val="0"/>
          <w:sz w:val="32"/>
          <w:szCs w:val="32"/>
        </w:rPr>
        <w:t>9</w:t>
      </w:r>
      <w:r>
        <w:rPr>
          <w:rFonts w:hint="eastAsia" w:ascii="Times New Roman" w:hAnsi="Times New Roman" w:eastAsia="方正仿宋_GBK"/>
          <w:kern w:val="0"/>
          <w:sz w:val="32"/>
          <w:szCs w:val="32"/>
        </w:rPr>
        <w:t>研究所、中电集团第</w:t>
      </w:r>
      <w:r>
        <w:rPr>
          <w:rFonts w:ascii="Times New Roman" w:hAnsi="Times New Roman" w:eastAsia="方正仿宋_GBK"/>
          <w:kern w:val="0"/>
          <w:sz w:val="32"/>
          <w:szCs w:val="32"/>
        </w:rPr>
        <w:t>10</w:t>
      </w:r>
      <w:r>
        <w:rPr>
          <w:rFonts w:hint="eastAsia" w:ascii="Times New Roman" w:hAnsi="Times New Roman" w:eastAsia="方正仿宋_GBK"/>
          <w:kern w:val="0"/>
          <w:sz w:val="32"/>
          <w:szCs w:val="32"/>
        </w:rPr>
        <w:t>研究所、中电集团第</w:t>
      </w:r>
      <w:r>
        <w:rPr>
          <w:rFonts w:ascii="Times New Roman" w:hAnsi="Times New Roman" w:eastAsia="方正仿宋_GBK"/>
          <w:kern w:val="0"/>
          <w:sz w:val="32"/>
          <w:szCs w:val="32"/>
        </w:rPr>
        <w:t>29</w:t>
      </w:r>
      <w:r>
        <w:rPr>
          <w:rFonts w:hint="eastAsia" w:ascii="Times New Roman" w:hAnsi="Times New Roman" w:eastAsia="方正仿宋_GBK" w:cs="方正仿宋_GBK"/>
          <w:kern w:val="0"/>
          <w:sz w:val="32"/>
          <w:szCs w:val="32"/>
        </w:rPr>
        <w:t>研究所。</w:t>
      </w:r>
    </w:p>
    <w:p>
      <w:pPr>
        <w:adjustRightInd w:val="0"/>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黑体_GBK"/>
          <w:kern w:val="0"/>
          <w:sz w:val="32"/>
          <w:szCs w:val="32"/>
        </w:rPr>
        <w:t>湖北</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武汉大学、华中科技大学、华中师范大学、武汉理工大学、中国地质大学（武汉）、华中农业大学、</w:t>
      </w:r>
      <w:bookmarkStart w:id="0" w:name="OLE_LINK3"/>
      <w:bookmarkStart w:id="1" w:name="OLE_LINK5"/>
      <w:r>
        <w:rPr>
          <w:rFonts w:hint="eastAsia" w:ascii="Times New Roman" w:hAnsi="Times New Roman" w:eastAsia="方正仿宋_GBK" w:cs="方正仿宋_GBK"/>
          <w:kern w:val="0"/>
          <w:sz w:val="32"/>
          <w:szCs w:val="32"/>
        </w:rPr>
        <w:t>中南财经政法大学</w:t>
      </w:r>
      <w:bookmarkEnd w:id="0"/>
      <w:bookmarkEnd w:id="1"/>
      <w:r>
        <w:rPr>
          <w:rFonts w:hint="eastAsia" w:ascii="Times New Roman" w:hAnsi="Times New Roman" w:eastAsia="方正仿宋_GBK" w:cs="方正仿宋_GBK"/>
          <w:kern w:val="0"/>
          <w:sz w:val="32"/>
          <w:szCs w:val="32"/>
        </w:rPr>
        <w:t>、湖北大学、武汉科技大学、湖北工业大学、武汉纺织大学、武汉工程大学、武汉轻工大学、海军工程大学、中南民族大学、中科院水生生物研究所、中科院武汉植物园。</w:t>
      </w:r>
    </w:p>
    <w:p>
      <w:pPr>
        <w:adjustRightInd w:val="0"/>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黑体_GBK"/>
          <w:kern w:val="0"/>
          <w:sz w:val="32"/>
          <w:szCs w:val="32"/>
        </w:rPr>
        <w:t>湖南</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中南大学、湖南大学、湖南师范大学、湘潭大学、南华大学、湖南农业大学、湖南科技大学、湖南工业大学、湖南中医药大学、长沙理工大学、中南林业科技大学、中科院亚热带农业生态所。</w:t>
      </w:r>
    </w:p>
    <w:p>
      <w:pPr>
        <w:adjustRightInd w:val="0"/>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黑体_GBK"/>
          <w:kern w:val="0"/>
          <w:sz w:val="32"/>
          <w:szCs w:val="32"/>
        </w:rPr>
        <w:t>重庆</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重庆大学、西南大学、重庆理工大学、</w:t>
      </w:r>
      <w:r>
        <w:rPr>
          <w:rFonts w:ascii="Times New Roman" w:hAnsi="Times New Roman"/>
        </w:rPr>
        <w:fldChar w:fldCharType="begin"/>
      </w:r>
      <w:r>
        <w:rPr>
          <w:rFonts w:ascii="Times New Roman" w:hAnsi="Times New Roman"/>
        </w:rPr>
        <w:instrText xml:space="preserve"> HYPERLINK "http://www.cigit.cas.cn/" \t "_blank" \o "</w:instrText>
      </w:r>
      <w:r>
        <w:rPr>
          <w:rFonts w:hint="eastAsia" w:ascii="Times New Roman" w:hAnsi="Times New Roman"/>
        </w:rPr>
        <w:instrText xml:space="preserve">重庆绿色智能技术研究院</w:instrText>
      </w:r>
      <w:r>
        <w:rPr>
          <w:rFonts w:ascii="Times New Roman" w:hAnsi="Times New Roman"/>
        </w:rPr>
        <w:instrText xml:space="preserve">"</w:instrText>
      </w:r>
      <w:r>
        <w:rPr>
          <w:rFonts w:ascii="Times New Roman" w:hAnsi="Times New Roman"/>
        </w:rPr>
        <w:fldChar w:fldCharType="separate"/>
      </w:r>
      <w:r>
        <w:rPr>
          <w:rFonts w:hint="eastAsia" w:ascii="Times New Roman" w:hAnsi="Times New Roman" w:eastAsia="方正仿宋_GBK" w:cs="方正仿宋_GBK"/>
          <w:kern w:val="0"/>
          <w:sz w:val="32"/>
          <w:szCs w:val="32"/>
        </w:rPr>
        <w:t>中科院重庆绿色智能技术院</w:t>
      </w:r>
      <w:r>
        <w:rPr>
          <w:rFonts w:ascii="Times New Roman" w:hAnsi="Times New Roman"/>
        </w:rPr>
        <w:fldChar w:fldCharType="end"/>
      </w:r>
      <w:r>
        <w:rPr>
          <w:rFonts w:hint="eastAsia" w:ascii="Times New Roman" w:hAnsi="Times New Roman" w:eastAsia="方正仿宋_GBK" w:cs="方正仿宋_GBK"/>
          <w:kern w:val="0"/>
          <w:sz w:val="32"/>
          <w:szCs w:val="32"/>
        </w:rPr>
        <w:t>。</w:t>
      </w:r>
    </w:p>
    <w:p>
      <w:pPr>
        <w:adjustRightInd w:val="0"/>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黑体_GBK"/>
          <w:kern w:val="0"/>
          <w:sz w:val="32"/>
          <w:szCs w:val="32"/>
        </w:rPr>
        <w:t>广东</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中山大学、华南理工大学、华南师范大学、暨南大学、深圳大学、广州大学、东莞理工学院、中科院深圳先进技术研究院、中科院广州生物医药与健康研究院、中科院广州能源所。</w:t>
      </w:r>
    </w:p>
    <w:p>
      <w:pPr>
        <w:adjustRightInd w:val="0"/>
        <w:spacing w:line="59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kern w:val="0"/>
          <w:sz w:val="32"/>
          <w:szCs w:val="32"/>
        </w:rPr>
        <w:t>云南</w:t>
      </w:r>
      <w:r>
        <w:rPr>
          <w:rFonts w:hint="eastAsia" w:ascii="Times New Roman" w:hAnsi="Times New Roman"/>
          <w:kern w:val="0"/>
          <w:sz w:val="32"/>
          <w:szCs w:val="32"/>
        </w:rPr>
        <w:t>：</w:t>
      </w:r>
      <w:r>
        <w:rPr>
          <w:rFonts w:hint="eastAsia" w:ascii="Times New Roman" w:hAnsi="Times New Roman" w:eastAsia="方正仿宋_GBK" w:cs="方正仿宋_GBK"/>
          <w:kern w:val="0"/>
          <w:sz w:val="32"/>
          <w:szCs w:val="32"/>
        </w:rPr>
        <w:t>云南大学、云南财经大学、昆明医科大学、西南林业大学、昆明理工大学、云南农业大学。</w:t>
      </w:r>
    </w:p>
    <w:p>
      <w:pPr>
        <w:adjustRightInd w:val="0"/>
        <w:spacing w:line="590" w:lineRule="exact"/>
        <w:ind w:right="318" w:firstLine="640"/>
        <w:jc w:val="center"/>
        <w:rPr>
          <w:rFonts w:ascii="Times New Roman" w:hAnsi="Times New Roman" w:eastAsia="方正楷体_GBK"/>
          <w:sz w:val="32"/>
          <w:szCs w:val="32"/>
        </w:rPr>
      </w:pPr>
    </w:p>
    <w:p>
      <w:pPr>
        <w:adjustRightInd w:val="0"/>
        <w:spacing w:line="590" w:lineRule="exact"/>
        <w:ind w:firstLine="640" w:firstLineChars="200"/>
        <w:rPr>
          <w:rFonts w:ascii="Times New Roman" w:hAnsi="Times New Roman" w:eastAsia="方正楷体_GBK"/>
          <w:kern w:val="0"/>
          <w:sz w:val="32"/>
          <w:szCs w:val="32"/>
        </w:rPr>
      </w:pPr>
      <w:r>
        <w:rPr>
          <w:rFonts w:hint="eastAsia" w:ascii="Times New Roman" w:hAnsi="Times New Roman" w:eastAsia="方正楷体_GBK"/>
          <w:b/>
          <w:sz w:val="32"/>
          <w:szCs w:val="32"/>
        </w:rPr>
        <w:t>说明：</w:t>
      </w:r>
      <w:r>
        <w:rPr>
          <w:rFonts w:hint="eastAsia" w:ascii="Times New Roman" w:hAnsi="Times New Roman" w:eastAsia="方正楷体_GBK"/>
          <w:sz w:val="32"/>
          <w:szCs w:val="32"/>
        </w:rPr>
        <w:t>具体人选及任职安排将根据我省各地与贵单位实际对接情况研究确定</w:t>
      </w:r>
      <w:r>
        <w:rPr>
          <w:rFonts w:hint="eastAsia" w:ascii="Times New Roman" w:hAnsi="Times New Roman" w:eastAsia="方正楷体_GBK"/>
          <w:kern w:val="0"/>
          <w:sz w:val="32"/>
          <w:szCs w:val="32"/>
        </w:rPr>
        <w:t>。</w:t>
      </w:r>
    </w:p>
    <w:p>
      <w:pPr>
        <w:adjustRightInd w:val="0"/>
        <w:spacing w:after="240" w:afterLines="100" w:line="440" w:lineRule="exact"/>
        <w:ind w:firstLine="640" w:firstLineChars="200"/>
        <w:rPr>
          <w:rFonts w:hint="eastAsia" w:ascii="Times New Roman" w:hAnsi="Times New Roman"/>
          <w:sz w:val="32"/>
          <w:szCs w:val="32"/>
        </w:rPr>
      </w:pPr>
      <w:r>
        <w:rPr>
          <w:rFonts w:ascii="Times New Roman" w:hAnsi="Times New Roman" w:eastAsia="方正小标宋_GBK"/>
          <w:sz w:val="32"/>
          <w:szCs w:val="32"/>
        </w:rPr>
        <w:br w:type="page"/>
      </w:r>
      <w:r>
        <w:rPr>
          <w:rFonts w:hint="eastAsia" w:ascii="Times New Roman" w:hAnsi="Times New Roman" w:eastAsia="方正黑体_GBK" w:cs="方正黑体_GBK"/>
          <w:sz w:val="32"/>
          <w:szCs w:val="32"/>
        </w:rPr>
        <w:t>三、省内高校院所</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02"/>
        <w:gridCol w:w="991"/>
        <w:gridCol w:w="965"/>
        <w:gridCol w:w="2615"/>
        <w:gridCol w:w="85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exact"/>
          <w:tblHeader/>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单位</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团员需</w:t>
            </w:r>
          </w:p>
          <w:p>
            <w:pPr>
              <w:adjustRightInd w:val="0"/>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求人数</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团长需求人数</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单位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团员需求人数</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hint="eastAsia" w:ascii="Times New Roman" w:hAnsi="Times New Roman" w:eastAsia="方正黑体_GBK"/>
                <w:sz w:val="24"/>
                <w:szCs w:val="24"/>
              </w:rPr>
            </w:pPr>
            <w:r>
              <w:rPr>
                <w:rFonts w:hint="eastAsia" w:ascii="Times New Roman" w:hAnsi="Times New Roman" w:eastAsia="方正黑体_GBK"/>
                <w:sz w:val="24"/>
                <w:szCs w:val="24"/>
              </w:rPr>
              <w:t>团长需</w:t>
            </w:r>
          </w:p>
          <w:p>
            <w:pPr>
              <w:adjustRightInd w:val="0"/>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南通大学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东南大学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盐城工学院</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5</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南京航空航天大学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盐城师范学院</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南京理工大学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淮阴师范学院</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河海大学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淮阴工学院</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5</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南京农业大学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江苏师范大学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5</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中国药科大学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徐州医科大学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5</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中国矿业大学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4</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江苏海洋大学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5</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江南大学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南京晓庄学院</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南京师范大学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5</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金陵科技学院</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南京医科大学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常州工学院</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5</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南京中医药大学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5</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泰州学院</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南京艺术学院</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徐州工程学院</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5</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江苏开放大学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中科院南京分院</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南京工业大学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南京水利科学研究院</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南京财经大学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5</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国网电力科学研究院</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南京信息工程大学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环保部南京环科所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南京邮电大学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农业部南京农机所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南京林业大学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中电集团第</w:t>
            </w:r>
            <w:r>
              <w:rPr>
                <w:rFonts w:ascii="Times New Roman" w:hAnsi="Times New Roman"/>
                <w:sz w:val="24"/>
              </w:rPr>
              <w:t>14</w:t>
            </w:r>
            <w:r>
              <w:rPr>
                <w:rFonts w:hint="eastAsia" w:ascii="Times New Roman" w:hAnsi="Times New Roman"/>
                <w:sz w:val="24"/>
              </w:rPr>
              <w:t>研究所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南京审计大学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中电集团第</w:t>
            </w:r>
            <w:r>
              <w:rPr>
                <w:rFonts w:ascii="Times New Roman" w:hAnsi="Times New Roman"/>
                <w:sz w:val="24"/>
              </w:rPr>
              <w:t>28</w:t>
            </w:r>
            <w:r>
              <w:rPr>
                <w:rFonts w:hint="eastAsia" w:ascii="Times New Roman" w:hAnsi="Times New Roman"/>
                <w:sz w:val="24"/>
              </w:rPr>
              <w:t>研究所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南京工程学院</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5</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中电集团第</w:t>
            </w:r>
            <w:r>
              <w:rPr>
                <w:rFonts w:ascii="Times New Roman" w:hAnsi="Times New Roman"/>
                <w:sz w:val="24"/>
              </w:rPr>
              <w:t>55</w:t>
            </w:r>
            <w:r>
              <w:rPr>
                <w:rFonts w:hint="eastAsia" w:ascii="Times New Roman" w:hAnsi="Times New Roman"/>
                <w:sz w:val="24"/>
              </w:rPr>
              <w:t>研究所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江苏警官学院</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中电集团第</w:t>
            </w:r>
            <w:r>
              <w:rPr>
                <w:rFonts w:ascii="Times New Roman" w:hAnsi="Times New Roman"/>
                <w:sz w:val="24"/>
              </w:rPr>
              <w:t>58</w:t>
            </w:r>
            <w:r>
              <w:rPr>
                <w:rFonts w:hint="eastAsia" w:ascii="Times New Roman" w:hAnsi="Times New Roman"/>
                <w:sz w:val="24"/>
              </w:rPr>
              <w:t>研究所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Cs w:val="21"/>
              </w:rPr>
            </w:pPr>
            <w:r>
              <w:rPr>
                <w:rFonts w:hint="eastAsia" w:ascii="Times New Roman" w:hAnsi="Times New Roman"/>
                <w:bCs/>
                <w:szCs w:val="21"/>
              </w:rPr>
              <w:t>南京特殊教育师范学院</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hint="eastAsia" w:ascii="Times New Roman" w:hAnsi="Times New Roman"/>
                <w:sz w:val="24"/>
              </w:rPr>
            </w:pPr>
            <w:r>
              <w:rPr>
                <w:rFonts w:hint="eastAsia" w:ascii="Times New Roman" w:hAnsi="Times New Roman"/>
                <w:sz w:val="24"/>
              </w:rPr>
              <w:t>2</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中船集团第</w:t>
            </w:r>
            <w:r>
              <w:rPr>
                <w:rFonts w:ascii="Times New Roman" w:hAnsi="Times New Roman"/>
                <w:sz w:val="24"/>
              </w:rPr>
              <w:t>702</w:t>
            </w:r>
            <w:r>
              <w:rPr>
                <w:rFonts w:hint="eastAsia" w:ascii="Times New Roman" w:hAnsi="Times New Roman"/>
                <w:sz w:val="24"/>
              </w:rPr>
              <w:t>研究所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bCs/>
                <w:szCs w:val="21"/>
              </w:rPr>
              <w:t>南京工业职业技术大学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中船集团第</w:t>
            </w:r>
            <w:r>
              <w:rPr>
                <w:rFonts w:ascii="Times New Roman" w:hAnsi="Times New Roman"/>
                <w:sz w:val="24"/>
              </w:rPr>
              <w:t>716</w:t>
            </w:r>
            <w:r>
              <w:rPr>
                <w:rFonts w:hint="eastAsia" w:ascii="Times New Roman" w:hAnsi="Times New Roman"/>
                <w:sz w:val="24"/>
              </w:rPr>
              <w:t>研究所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苏州大学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中船集团第</w:t>
            </w:r>
            <w:r>
              <w:rPr>
                <w:rFonts w:ascii="Times New Roman" w:hAnsi="Times New Roman"/>
                <w:sz w:val="24"/>
              </w:rPr>
              <w:t>723</w:t>
            </w:r>
            <w:r>
              <w:rPr>
                <w:rFonts w:hint="eastAsia" w:ascii="Times New Roman" w:hAnsi="Times New Roman"/>
                <w:sz w:val="24"/>
              </w:rPr>
              <w:t>研究所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苏州科技大学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5</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中船集团第</w:t>
            </w:r>
            <w:r>
              <w:rPr>
                <w:rFonts w:ascii="Times New Roman" w:hAnsi="Times New Roman"/>
                <w:sz w:val="24"/>
              </w:rPr>
              <w:t>724</w:t>
            </w:r>
            <w:r>
              <w:rPr>
                <w:rFonts w:hint="eastAsia" w:ascii="Times New Roman" w:hAnsi="Times New Roman"/>
                <w:sz w:val="24"/>
              </w:rPr>
              <w:t>研究所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常熟理工学院</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5</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中航科技集团</w:t>
            </w:r>
            <w:r>
              <w:rPr>
                <w:rFonts w:ascii="Times New Roman" w:hAnsi="Times New Roman"/>
                <w:sz w:val="24"/>
              </w:rPr>
              <w:t>8511</w:t>
            </w:r>
            <w:r>
              <w:rPr>
                <w:rFonts w:hint="eastAsia" w:ascii="Times New Roman" w:hAnsi="Times New Roman"/>
                <w:sz w:val="24"/>
              </w:rPr>
              <w:t>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江苏理工学院</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5</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pacing w:val="10"/>
                <w:kern w:val="0"/>
                <w:sz w:val="24"/>
              </w:rPr>
              <w:t>中国林科院林产化工</w:t>
            </w:r>
            <w:r>
              <w:rPr>
                <w:rFonts w:hint="eastAsia" w:ascii="Times New Roman" w:hAnsi="Times New Roman"/>
                <w:kern w:val="0"/>
                <w:sz w:val="24"/>
              </w:rPr>
              <w:t>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常州大学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江苏省农业科学院</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6</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江苏大学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江苏省中科院植物所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江苏科技大学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江苏省生产力促进中心</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4</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hint="eastAsia" w:ascii="Times New Roman" w:hAnsi="Times New Roman"/>
                <w:sz w:val="24"/>
              </w:rPr>
              <w:t>扬州大学</w:t>
            </w:r>
          </w:p>
        </w:tc>
        <w:tc>
          <w:tcPr>
            <w:tcW w:w="9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10</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b/>
                <w:sz w:val="24"/>
              </w:rPr>
            </w:pPr>
            <w:r>
              <w:rPr>
                <w:rFonts w:hint="eastAsia" w:ascii="Times New Roman" w:hAnsi="Times New Roman"/>
                <w:sz w:val="24"/>
              </w:rPr>
              <w:t>江苏省产业技术研究院</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sz w:val="24"/>
              </w:rPr>
            </w:pPr>
            <w:r>
              <w:rPr>
                <w:rFonts w:ascii="Times New Roman" w:hAnsi="Times New Roman"/>
                <w:sz w:val="24"/>
              </w:rPr>
              <w:t>1</w:t>
            </w:r>
          </w:p>
        </w:tc>
      </w:tr>
    </w:tbl>
    <w:p>
      <w:pPr>
        <w:adjustRightInd w:val="0"/>
        <w:spacing w:line="590" w:lineRule="exact"/>
        <w:jc w:val="center"/>
        <w:rPr>
          <w:rFonts w:hint="eastAsia" w:ascii="Times New Roman" w:hAnsi="Times New Roman" w:eastAsia="方正小标宋_GBK"/>
          <w:sz w:val="40"/>
          <w:szCs w:val="40"/>
        </w:rPr>
      </w:pPr>
    </w:p>
    <w:p>
      <w:pPr>
        <w:widowControl/>
        <w:spacing w:line="590" w:lineRule="exact"/>
        <w:ind w:firstLine="640" w:firstLineChars="200"/>
        <w:jc w:val="left"/>
        <w:rPr>
          <w:rFonts w:ascii="Times New Roman" w:hAnsi="Times New Roman"/>
          <w:kern w:val="0"/>
          <w:sz w:val="32"/>
          <w:szCs w:val="32"/>
        </w:rPr>
      </w:pPr>
      <w:r>
        <w:rPr>
          <w:rFonts w:ascii="Times New Roman" w:hAnsi="Times New Roman" w:eastAsia="方正楷体_GBK"/>
          <w:kern w:val="0"/>
          <w:sz w:val="32"/>
          <w:szCs w:val="32"/>
        </w:rPr>
        <w:br w:type="page"/>
      </w:r>
      <w:r>
        <w:rPr>
          <w:rFonts w:hint="eastAsia" w:ascii="Times New Roman" w:hAnsi="Times New Roman" w:eastAsia="方正黑体_GBK" w:cs="方正黑体_GBK"/>
          <w:sz w:val="32"/>
          <w:szCs w:val="32"/>
        </w:rPr>
        <w:t>四、央企及央企驻苏机构</w:t>
      </w:r>
    </w:p>
    <w:p>
      <w:pPr>
        <w:widowControl/>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中国航空工业集团公司、中国船舶工业集团公司、中国船舶重工集团公司、中国兵器工业集团公司、中国电子科技集团公司、中国石油化工集团公司、国家电网公司、中国电子信息产业集团公司、中国机械工业集团公司、中国节能环保集团公司、机械科学研究总院、中国中材集团公司、工商银行江苏省分行、农业银行江苏省分行、中国银行江苏省分行、建设银行江苏省分行、交通银行江苏省分行、国网江苏省电力有限公司、中国电信江苏分公司。</w:t>
      </w:r>
    </w:p>
    <w:p>
      <w:pPr>
        <w:adjustRightInd w:val="0"/>
        <w:spacing w:line="590" w:lineRule="exact"/>
        <w:ind w:firstLine="480" w:firstLineChars="150"/>
        <w:rPr>
          <w:rFonts w:ascii="Times New Roman" w:hAnsi="Times New Roman" w:eastAsia="方正楷体_GBK"/>
          <w:b/>
          <w:sz w:val="32"/>
          <w:szCs w:val="32"/>
        </w:rPr>
      </w:pPr>
    </w:p>
    <w:p>
      <w:pPr>
        <w:adjustRightInd w:val="0"/>
        <w:spacing w:line="590" w:lineRule="exact"/>
        <w:ind w:firstLine="640" w:firstLineChars="200"/>
        <w:rPr>
          <w:rFonts w:ascii="Times New Roman" w:hAnsi="Times New Roman" w:eastAsia="方正楷体_GBK"/>
          <w:kern w:val="0"/>
          <w:sz w:val="32"/>
          <w:szCs w:val="32"/>
        </w:rPr>
      </w:pPr>
      <w:r>
        <w:rPr>
          <w:rFonts w:hint="eastAsia" w:ascii="Times New Roman" w:hAnsi="Times New Roman" w:eastAsia="方正楷体_GBK"/>
          <w:b/>
          <w:sz w:val="32"/>
          <w:szCs w:val="32"/>
        </w:rPr>
        <w:t>说明：</w:t>
      </w:r>
      <w:r>
        <w:rPr>
          <w:rFonts w:hint="eastAsia" w:ascii="Times New Roman" w:hAnsi="Times New Roman" w:eastAsia="方正楷体_GBK"/>
          <w:sz w:val="32"/>
          <w:szCs w:val="32"/>
        </w:rPr>
        <w:t>央企的团员、团长推荐人数，将根据我省各地与贵单位实际对接情况研究确定</w:t>
      </w:r>
      <w:r>
        <w:rPr>
          <w:rFonts w:hint="eastAsia" w:ascii="Times New Roman" w:hAnsi="Times New Roman" w:eastAsia="方正楷体_GBK"/>
          <w:kern w:val="0"/>
          <w:sz w:val="32"/>
          <w:szCs w:val="32"/>
        </w:rPr>
        <w:t>。</w:t>
      </w:r>
    </w:p>
    <w:p>
      <w:pPr>
        <w:adjustRightInd w:val="0"/>
        <w:spacing w:line="590" w:lineRule="exact"/>
        <w:ind w:firstLine="480" w:firstLineChars="150"/>
        <w:rPr>
          <w:rFonts w:ascii="Times New Roman" w:hAnsi="Times New Roman" w:eastAsia="方正楷体_GBK"/>
          <w:sz w:val="32"/>
          <w:szCs w:val="32"/>
        </w:rPr>
      </w:pPr>
    </w:p>
    <w:p>
      <w:pPr>
        <w:adjustRightInd w:val="0"/>
        <w:spacing w:line="590" w:lineRule="exact"/>
        <w:ind w:firstLine="640" w:firstLineChars="200"/>
        <w:rPr>
          <w:rFonts w:ascii="Times New Roman" w:hAnsi="Times New Roman"/>
          <w:kern w:val="0"/>
          <w:sz w:val="32"/>
          <w:szCs w:val="32"/>
        </w:rPr>
      </w:pPr>
      <w:r>
        <w:rPr>
          <w:rFonts w:ascii="Times New Roman" w:hAnsi="Times New Roman" w:eastAsia="方正小标宋简体"/>
          <w:sz w:val="32"/>
          <w:szCs w:val="32"/>
        </w:rPr>
        <w:br w:type="page"/>
      </w:r>
      <w:r>
        <w:rPr>
          <w:rFonts w:hint="eastAsia" w:ascii="Times New Roman" w:hAnsi="Times New Roman" w:eastAsia="方正黑体_GBK" w:cs="方正黑体_GBK"/>
          <w:sz w:val="32"/>
          <w:szCs w:val="32"/>
        </w:rPr>
        <w:t>五、省属企业</w:t>
      </w:r>
    </w:p>
    <w:p>
      <w:pPr>
        <w:widowControl/>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省国信集团、江苏交通控股公司、江苏银行、省农信社、省</w:t>
      </w:r>
      <w:r>
        <w:rPr>
          <w:rFonts w:hint="eastAsia" w:ascii="Times New Roman" w:hAnsi="Times New Roman" w:eastAsia="方正仿宋_GBK" w:cs="方正仿宋_GBK"/>
          <w:spacing w:val="-6"/>
          <w:kern w:val="0"/>
          <w:sz w:val="32"/>
          <w:szCs w:val="32"/>
        </w:rPr>
        <w:t>农垦集团、省信用再担保公司、省沿海开发集团、华泰证券、汇鸿国际集团、省粮食集团、江苏高科技投资集团、省体育产业集团。</w:t>
      </w:r>
    </w:p>
    <w:p>
      <w:pPr>
        <w:adjustRightInd w:val="0"/>
        <w:spacing w:line="590" w:lineRule="exact"/>
        <w:ind w:firstLine="640"/>
        <w:rPr>
          <w:rFonts w:ascii="Times New Roman" w:hAnsi="Times New Roman" w:eastAsia="方正楷体_GBK"/>
          <w:sz w:val="32"/>
          <w:szCs w:val="32"/>
        </w:rPr>
      </w:pPr>
    </w:p>
    <w:p>
      <w:pPr>
        <w:widowControl/>
        <w:adjustRightInd w:val="0"/>
        <w:spacing w:line="590" w:lineRule="exact"/>
        <w:ind w:firstLine="640" w:firstLineChars="200"/>
        <w:jc w:val="left"/>
        <w:rPr>
          <w:rFonts w:ascii="Times New Roman" w:hAnsi="Times New Roman" w:eastAsia="方正楷体_GBK"/>
          <w:sz w:val="32"/>
          <w:szCs w:val="32"/>
        </w:rPr>
      </w:pPr>
      <w:r>
        <w:rPr>
          <w:rFonts w:hint="eastAsia" w:ascii="Times New Roman" w:hAnsi="Times New Roman" w:eastAsia="方正楷体_GBK"/>
          <w:b/>
          <w:sz w:val="32"/>
          <w:szCs w:val="32"/>
        </w:rPr>
        <w:t>说明：</w:t>
      </w:r>
      <w:r>
        <w:rPr>
          <w:rFonts w:hint="eastAsia" w:ascii="Times New Roman" w:hAnsi="Times New Roman" w:eastAsia="方正楷体_GBK"/>
          <w:sz w:val="32"/>
          <w:szCs w:val="32"/>
        </w:rPr>
        <w:t>请从企业总部部门中推荐，具体人选及任职安排将根据各地对接实际情况研究确定。</w:t>
      </w:r>
    </w:p>
    <w:p>
      <w:pPr>
        <w:adjustRightInd w:val="0"/>
        <w:spacing w:line="590" w:lineRule="exact"/>
        <w:ind w:firstLine="640" w:firstLineChars="200"/>
        <w:rPr>
          <w:rFonts w:ascii="Times New Roman" w:hAnsi="Times New Roman" w:eastAsia="方正楷体_GBK"/>
          <w:b/>
          <w:sz w:val="32"/>
          <w:szCs w:val="32"/>
        </w:rPr>
      </w:pPr>
      <w:r>
        <w:rPr>
          <w:rFonts w:ascii="Times New Roman" w:hAnsi="Times New Roman" w:eastAsia="方正楷体简体"/>
          <w:sz w:val="32"/>
          <w:szCs w:val="32"/>
        </w:rPr>
        <w:br w:type="page"/>
      </w:r>
      <w:r>
        <w:rPr>
          <w:rFonts w:hint="eastAsia" w:ascii="Times New Roman" w:hAnsi="Times New Roman" w:eastAsia="方正黑体_GBK" w:cs="方正黑体_GBK"/>
          <w:sz w:val="32"/>
          <w:szCs w:val="32"/>
        </w:rPr>
        <w:t>六、省级机关，中央部门管理单位</w:t>
      </w:r>
    </w:p>
    <w:p>
      <w:pPr>
        <w:widowControl/>
        <w:spacing w:line="59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省委办公厅、省人大办公厅、省政府办公厅、省政协办公厅、省高级人民法院、省委组织部、省委宣传部、省委统战部、省委政法委、省委研究室、省委军民融合办、省委台办、省发改委、省教育厅、省科技厅、省工信厅、省公安厅、省民政厅、省司法厅、省财政厅、省人社厅、省自然资源厅、省生态环境厅、省住房和城乡建设厅、省交通运输厅、省水利厅、省农业农村厅、省商务厅、省文化旅游厅、省卫生健康委、省应急管理厅、省退役军人事务厅、省审计厅、省外事办、省国资委、省市场监管局、省统计局、省地方金融监管局、省铁路办、省总工会、省科协、省侨联、省工商联、省能源局、省林业局、省税务局、南京海关。</w:t>
      </w:r>
    </w:p>
    <w:p>
      <w:pPr>
        <w:widowControl/>
        <w:adjustRightInd w:val="0"/>
        <w:spacing w:line="590" w:lineRule="exact"/>
        <w:ind w:firstLine="641"/>
        <w:jc w:val="left"/>
        <w:rPr>
          <w:rFonts w:ascii="Times New Roman" w:hAnsi="Times New Roman" w:eastAsia="方正楷体_GBK"/>
          <w:b/>
          <w:sz w:val="32"/>
          <w:szCs w:val="32"/>
        </w:rPr>
      </w:pPr>
    </w:p>
    <w:p>
      <w:pPr>
        <w:widowControl/>
        <w:adjustRightInd w:val="0"/>
        <w:spacing w:line="590" w:lineRule="exact"/>
        <w:ind w:firstLine="640" w:firstLineChars="200"/>
        <w:jc w:val="left"/>
        <w:rPr>
          <w:rFonts w:ascii="Times New Roman" w:hAnsi="Times New Roman" w:eastAsia="方正楷体_GBK"/>
          <w:sz w:val="32"/>
          <w:szCs w:val="32"/>
        </w:rPr>
      </w:pPr>
      <w:r>
        <w:rPr>
          <w:rFonts w:hint="eastAsia" w:ascii="Times New Roman" w:hAnsi="Times New Roman" w:eastAsia="方正楷体_GBK"/>
          <w:b/>
          <w:sz w:val="32"/>
          <w:szCs w:val="32"/>
        </w:rPr>
        <w:t>说明</w:t>
      </w:r>
      <w:r>
        <w:rPr>
          <w:rFonts w:hint="eastAsia" w:ascii="Times New Roman" w:hAnsi="Times New Roman" w:eastAsia="方正楷体_GBK"/>
          <w:sz w:val="32"/>
          <w:szCs w:val="32"/>
        </w:rPr>
        <w:t>：请重点从与经济发展、产业项目、科技创新关联紧密的主管部门或综合部门中推荐，具体人选及任职安排将根据各地对接实际情况研究确定。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楷体简体">
    <w:altName w:val="宋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5C6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font1 style1"/>
    <w:basedOn w:val="1"/>
    <w:uiPriority w:val="0"/>
    <w:pPr>
      <w:widowControl/>
      <w:spacing w:before="100" w:beforeAutospacing="1" w:after="100" w:afterAutospacing="1"/>
      <w:jc w:val="left"/>
    </w:pPr>
    <w:rPr>
      <w:rFonts w:ascii="宋体" w:hAnsi="宋体"/>
      <w:kern w:val="0"/>
      <w:sz w:val="24"/>
      <w:szCs w:val="24"/>
    </w:rPr>
  </w:style>
  <w:style w:type="paragraph" w:customStyle="1" w:styleId="6">
    <w:name w:val="标题1"/>
    <w:basedOn w:val="1"/>
    <w:next w:val="1"/>
    <w:uiPriority w:val="0"/>
    <w:pPr>
      <w:tabs>
        <w:tab w:val="left" w:pos="9193"/>
        <w:tab w:val="left" w:pos="9827"/>
      </w:tabs>
      <w:autoSpaceDE w:val="0"/>
      <w:autoSpaceDN w:val="0"/>
      <w:spacing w:line="760" w:lineRule="atLeast"/>
      <w:ind w:firstLine="0" w:firstLineChars="0"/>
      <w:jc w:val="center"/>
    </w:pPr>
    <w:rPr>
      <w:rFonts w:ascii="方正小标宋_GBK" w:eastAsia="方正小标宋_GBK"/>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kfk</dc:creator>
  <cp:lastModifiedBy>Trista</cp:lastModifiedBy>
  <dcterms:modified xsi:type="dcterms:W3CDTF">2021-05-24T01:06:37Z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